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E5AD1" w14:textId="32FCBD97" w:rsidR="00A97506" w:rsidRPr="00D30C42" w:rsidRDefault="00A97506" w:rsidP="00A97506">
      <w:pPr>
        <w:rPr>
          <w:rFonts w:ascii="Arial" w:hAnsi="Arial" w:cs="Arial"/>
        </w:rPr>
      </w:pPr>
      <w:bookmarkStart w:id="0" w:name="_Hlk54275161"/>
      <w:bookmarkStart w:id="1" w:name="_Toc142579058"/>
      <w:bookmarkStart w:id="2" w:name="_Hlk154505859"/>
      <w:bookmarkEnd w:id="0"/>
      <w:r w:rsidRPr="00D30C42">
        <w:rPr>
          <w:rFonts w:ascii="Arial" w:hAnsi="Arial" w:cs="Arial"/>
          <w:b/>
          <w:bCs/>
          <w:sz w:val="24"/>
          <w:szCs w:val="24"/>
        </w:rPr>
        <w:t>3GPP TSG-RAN WG2 #125</w:t>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009A68E8">
        <w:rPr>
          <w:rFonts w:ascii="Arial" w:hAnsi="Arial" w:cs="Arial"/>
        </w:rPr>
        <w:t xml:space="preserve">         </w:t>
      </w:r>
      <w:r w:rsidRPr="00D30C42">
        <w:rPr>
          <w:rFonts w:ascii="Arial" w:hAnsi="Arial" w:cs="Arial"/>
          <w:b/>
          <w:bCs/>
          <w:sz w:val="24"/>
          <w:szCs w:val="24"/>
          <w:lang w:val="pt-BR"/>
        </w:rPr>
        <w:t>R2-</w:t>
      </w:r>
      <w:bookmarkEnd w:id="1"/>
      <w:r w:rsidRPr="00D30C42">
        <w:rPr>
          <w:rFonts w:ascii="Arial" w:hAnsi="Arial" w:cs="Arial"/>
          <w:b/>
          <w:bCs/>
          <w:sz w:val="24"/>
          <w:szCs w:val="24"/>
          <w:lang w:val="pt-BR"/>
        </w:rPr>
        <w:t>2</w:t>
      </w:r>
      <w:r w:rsidR="004C0519">
        <w:rPr>
          <w:rFonts w:ascii="Arial" w:hAnsi="Arial" w:cs="Arial"/>
          <w:b/>
          <w:bCs/>
          <w:sz w:val="24"/>
          <w:szCs w:val="24"/>
          <w:lang w:val="pt-BR"/>
        </w:rPr>
        <w:t>4</w:t>
      </w:r>
      <w:r w:rsidR="00CC1C50">
        <w:rPr>
          <w:rFonts w:ascii="Arial" w:hAnsi="Arial" w:cs="Arial"/>
          <w:b/>
          <w:bCs/>
          <w:sz w:val="24"/>
          <w:szCs w:val="24"/>
          <w:lang w:val="pt-BR"/>
        </w:rPr>
        <w:t>00784</w:t>
      </w:r>
      <w:r w:rsidRPr="00D30C42">
        <w:rPr>
          <w:rFonts w:ascii="Arial" w:hAnsi="Arial" w:cs="Arial"/>
        </w:rPr>
        <w:br/>
      </w:r>
      <w:r w:rsidRPr="00D30C42">
        <w:rPr>
          <w:rFonts w:ascii="Arial" w:hAnsi="Arial" w:cs="Arial"/>
          <w:b/>
          <w:bCs/>
          <w:sz w:val="24"/>
          <w:szCs w:val="24"/>
        </w:rPr>
        <w:t>Athens, Greece</w:t>
      </w:r>
      <w:r w:rsidRPr="00D30C42">
        <w:rPr>
          <w:rFonts w:ascii="Arial" w:eastAsia="Arial" w:hAnsi="Arial" w:cs="Arial"/>
          <w:b/>
          <w:bCs/>
          <w:color w:val="000000" w:themeColor="text1"/>
          <w:sz w:val="24"/>
          <w:szCs w:val="24"/>
        </w:rPr>
        <w:t>, 26</w:t>
      </w:r>
      <w:r w:rsidRPr="00D30C42">
        <w:rPr>
          <w:rFonts w:ascii="Arial" w:eastAsia="Arial" w:hAnsi="Arial" w:cs="Arial"/>
          <w:b/>
          <w:bCs/>
          <w:color w:val="000000" w:themeColor="text1"/>
          <w:sz w:val="24"/>
          <w:szCs w:val="24"/>
          <w:vertAlign w:val="superscript"/>
        </w:rPr>
        <w:t xml:space="preserve"> </w:t>
      </w:r>
      <w:r w:rsidRPr="00D30C42">
        <w:rPr>
          <w:rFonts w:ascii="Arial" w:eastAsia="Arial" w:hAnsi="Arial" w:cs="Arial"/>
          <w:b/>
          <w:bCs/>
          <w:color w:val="000000" w:themeColor="text1"/>
          <w:sz w:val="24"/>
          <w:szCs w:val="24"/>
        </w:rPr>
        <w:t xml:space="preserve">February – </w:t>
      </w:r>
      <w:r w:rsidRPr="00D30C42">
        <w:rPr>
          <w:rFonts w:ascii="Arial" w:eastAsia="Arial" w:hAnsi="Arial" w:cs="Arial"/>
          <w:b/>
          <w:color w:val="000000" w:themeColor="text1"/>
          <w:sz w:val="24"/>
          <w:szCs w:val="24"/>
        </w:rPr>
        <w:t>1</w:t>
      </w:r>
      <w:r w:rsidRPr="00D30C42">
        <w:rPr>
          <w:rFonts w:ascii="Arial" w:eastAsia="Arial" w:hAnsi="Arial" w:cs="Arial"/>
          <w:b/>
          <w:color w:val="000000" w:themeColor="text1"/>
          <w:sz w:val="24"/>
          <w:szCs w:val="24"/>
          <w:vertAlign w:val="superscript"/>
        </w:rPr>
        <w:t xml:space="preserve"> </w:t>
      </w:r>
      <w:r w:rsidRPr="00D30C42">
        <w:rPr>
          <w:rFonts w:ascii="Arial" w:eastAsia="Arial" w:hAnsi="Arial" w:cs="Arial"/>
          <w:b/>
          <w:bCs/>
          <w:color w:val="000000" w:themeColor="text1"/>
          <w:sz w:val="24"/>
          <w:szCs w:val="24"/>
        </w:rPr>
        <w:t xml:space="preserve">March 2024 </w:t>
      </w:r>
      <w:r w:rsidRPr="00D30C42">
        <w:rPr>
          <w:rFonts w:ascii="Arial" w:eastAsia="Arial" w:hAnsi="Arial" w:cs="Arial"/>
          <w:sz w:val="24"/>
          <w:szCs w:val="24"/>
        </w:rPr>
        <w:t xml:space="preserve"> </w:t>
      </w:r>
    </w:p>
    <w:p w14:paraId="21EEF43F" w14:textId="7E4EC06F" w:rsidR="00A97506" w:rsidRPr="00CE0424" w:rsidRDefault="00A97506" w:rsidP="00A97506">
      <w:pPr>
        <w:pStyle w:val="3GPPHeader"/>
        <w:rPr>
          <w:sz w:val="22"/>
          <w:szCs w:val="22"/>
        </w:rPr>
      </w:pPr>
      <w:r w:rsidRPr="00CE0424">
        <w:rPr>
          <w:sz w:val="22"/>
          <w:szCs w:val="22"/>
        </w:rPr>
        <w:t>Agenda Item:</w:t>
      </w:r>
      <w:r w:rsidRPr="00CE0424">
        <w:rPr>
          <w:sz w:val="22"/>
          <w:szCs w:val="22"/>
        </w:rPr>
        <w:tab/>
      </w:r>
      <w:r w:rsidRPr="00EA6791">
        <w:rPr>
          <w:sz w:val="22"/>
          <w:szCs w:val="22"/>
        </w:rPr>
        <w:t>7.14.</w:t>
      </w:r>
      <w:r w:rsidR="00445372" w:rsidRPr="00EA6791">
        <w:rPr>
          <w:sz w:val="22"/>
          <w:szCs w:val="22"/>
        </w:rPr>
        <w:t>2</w:t>
      </w:r>
      <w:r w:rsidR="00445372">
        <w:rPr>
          <w:sz w:val="22"/>
          <w:szCs w:val="22"/>
        </w:rPr>
        <w:t xml:space="preserve"> </w:t>
      </w:r>
      <w:r w:rsidR="00445372" w:rsidRPr="00445372">
        <w:rPr>
          <w:sz w:val="22"/>
          <w:szCs w:val="22"/>
        </w:rPr>
        <w:t>QoE measurements in RRC_IDLE INACTIVE</w:t>
      </w:r>
    </w:p>
    <w:bookmarkEnd w:id="2"/>
    <w:p w14:paraId="671CD326" w14:textId="77777777" w:rsidR="00A97506" w:rsidRPr="00CE0424" w:rsidRDefault="00A97506" w:rsidP="00A97506">
      <w:pPr>
        <w:pStyle w:val="3GPPHeader"/>
        <w:rPr>
          <w:sz w:val="22"/>
          <w:szCs w:val="22"/>
        </w:rPr>
      </w:pPr>
      <w:r>
        <w:rPr>
          <w:sz w:val="22"/>
          <w:szCs w:val="22"/>
        </w:rPr>
        <w:t>Source:</w:t>
      </w:r>
      <w:r w:rsidRPr="00CE0424">
        <w:rPr>
          <w:sz w:val="22"/>
          <w:szCs w:val="22"/>
        </w:rPr>
        <w:tab/>
        <w:t>Ericsson</w:t>
      </w:r>
    </w:p>
    <w:p w14:paraId="57DD56D5" w14:textId="77777777" w:rsidR="00A97506" w:rsidRPr="00CE0424" w:rsidRDefault="00A97506" w:rsidP="00A97506">
      <w:pPr>
        <w:pStyle w:val="3GPPHeader"/>
        <w:rPr>
          <w:sz w:val="22"/>
          <w:szCs w:val="22"/>
        </w:rPr>
      </w:pPr>
      <w:r>
        <w:rPr>
          <w:sz w:val="22"/>
          <w:szCs w:val="22"/>
        </w:rPr>
        <w:t>Title:</w:t>
      </w:r>
      <w:r w:rsidRPr="00CE0424">
        <w:rPr>
          <w:sz w:val="22"/>
          <w:szCs w:val="22"/>
        </w:rPr>
        <w:tab/>
      </w:r>
      <w:r>
        <w:rPr>
          <w:sz w:val="22"/>
          <w:szCs w:val="22"/>
        </w:rPr>
        <w:t xml:space="preserve">Open issues for </w:t>
      </w:r>
      <w:r w:rsidRPr="002AF6C8">
        <w:rPr>
          <w:sz w:val="22"/>
          <w:szCs w:val="22"/>
        </w:rPr>
        <w:t>QoE measurements</w:t>
      </w:r>
    </w:p>
    <w:p w14:paraId="61591726" w14:textId="77777777" w:rsidR="00A97506" w:rsidRPr="00CE0424" w:rsidRDefault="00A97506" w:rsidP="00A97506">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31D9EA9E" w14:textId="77777777" w:rsidR="00A97506" w:rsidRPr="006E3CCD" w:rsidRDefault="00A97506" w:rsidP="00A97506">
      <w:pPr>
        <w:pStyle w:val="Heading1"/>
        <w:rPr>
          <w:lang w:val="en-US"/>
        </w:rPr>
      </w:pPr>
      <w:r w:rsidRPr="009F463A">
        <w:rPr>
          <w:lang w:val="en-US"/>
        </w:rPr>
        <w:t>1</w:t>
      </w:r>
      <w:r w:rsidRPr="009F463A">
        <w:rPr>
          <w:lang w:val="en-US"/>
        </w:rPr>
        <w:tab/>
        <w:t>Introduction</w:t>
      </w:r>
    </w:p>
    <w:p w14:paraId="100A72C3" w14:textId="2E5C2B85" w:rsidR="00A97506" w:rsidRPr="00BC194D" w:rsidRDefault="00A97506" w:rsidP="00A97506">
      <w:pPr>
        <w:rPr>
          <w:rFonts w:ascii="Arial" w:hAnsi="Arial" w:cs="Arial"/>
          <w:i/>
          <w:iCs/>
        </w:rPr>
      </w:pPr>
      <w:bookmarkStart w:id="3" w:name="_Ref178064866"/>
      <w:r w:rsidRPr="00BC194D">
        <w:rPr>
          <w:rFonts w:ascii="Arial" w:hAnsi="Arial" w:cs="Arial"/>
        </w:rPr>
        <w:t xml:space="preserve">The release 18 work item for QoE entitled “Enhancement on NR QoE management and optimizations for diverse services”, </w:t>
      </w:r>
      <w:r w:rsidR="00D55AD8" w:rsidRPr="00BC194D">
        <w:rPr>
          <w:rFonts w:ascii="Arial" w:hAnsi="Arial" w:cs="Arial"/>
        </w:rPr>
        <w:t xml:space="preserve">which </w:t>
      </w:r>
      <w:r w:rsidRPr="00BC194D">
        <w:rPr>
          <w:rFonts w:ascii="Arial" w:hAnsi="Arial" w:cs="Arial"/>
        </w:rPr>
        <w:t>aims at introducing enhanced QoE support for diverse services</w:t>
      </w:r>
      <w:r w:rsidRPr="00BC194D">
        <w:rPr>
          <w:rFonts w:ascii="Arial" w:hAnsi="Arial" w:cs="Arial"/>
        </w:rPr>
        <w:fldChar w:fldCharType="begin"/>
      </w:r>
      <w:r w:rsidRPr="00BC194D">
        <w:rPr>
          <w:rFonts w:ascii="Arial" w:hAnsi="Arial" w:cs="Arial"/>
        </w:rPr>
        <w:instrText xml:space="preserve"> REF _Ref107320726 \r \h </w:instrText>
      </w:r>
      <w:r w:rsidR="00BC194D">
        <w:rPr>
          <w:rFonts w:ascii="Arial" w:hAnsi="Arial" w:cs="Arial"/>
        </w:rPr>
        <w:instrText xml:space="preserve"> \* MERGEFORMAT </w:instrText>
      </w:r>
      <w:r w:rsidRPr="00BC194D">
        <w:rPr>
          <w:rFonts w:ascii="Arial" w:hAnsi="Arial" w:cs="Arial"/>
        </w:rPr>
      </w:r>
      <w:r w:rsidRPr="00BC194D">
        <w:rPr>
          <w:rFonts w:ascii="Arial" w:hAnsi="Arial" w:cs="Arial"/>
        </w:rPr>
        <w:fldChar w:fldCharType="separate"/>
      </w:r>
      <w:r w:rsidR="000902EF">
        <w:rPr>
          <w:rFonts w:ascii="Arial" w:hAnsi="Arial" w:cs="Arial"/>
        </w:rPr>
        <w:t>[1]</w:t>
      </w:r>
      <w:r w:rsidRPr="00BC194D">
        <w:rPr>
          <w:rFonts w:ascii="Arial" w:hAnsi="Arial" w:cs="Arial"/>
        </w:rPr>
        <w:fldChar w:fldCharType="end"/>
      </w:r>
      <w:r w:rsidRPr="00BC194D">
        <w:rPr>
          <w:rFonts w:ascii="Arial" w:hAnsi="Arial" w:cs="Arial"/>
        </w:rPr>
        <w:t>, is completed. However, there are still some issues that need to be resolved and those issues are discussed in this contribution.</w:t>
      </w:r>
    </w:p>
    <w:p w14:paraId="7BE161A0" w14:textId="77777777" w:rsidR="00A97506" w:rsidRPr="005071E3" w:rsidRDefault="00A97506" w:rsidP="00A97506">
      <w:pPr>
        <w:pStyle w:val="Heading1"/>
      </w:pPr>
      <w:bookmarkStart w:id="4" w:name="_Ref154582601"/>
      <w:r>
        <w:t>2</w:t>
      </w:r>
      <w:r>
        <w:tab/>
      </w:r>
      <w:r w:rsidRPr="00CE0424">
        <w:t>Discussion</w:t>
      </w:r>
      <w:bookmarkEnd w:id="3"/>
      <w:bookmarkEnd w:id="4"/>
    </w:p>
    <w:p w14:paraId="106B3F93" w14:textId="5264B94A" w:rsidR="00A97506" w:rsidRDefault="00A97506" w:rsidP="00A97506">
      <w:pPr>
        <w:pStyle w:val="Heading2"/>
        <w:spacing w:line="259" w:lineRule="auto"/>
      </w:pPr>
      <w:r>
        <w:t xml:space="preserve">2.1 </w:t>
      </w:r>
      <w:r>
        <w:tab/>
      </w:r>
      <w:r w:rsidR="00436089">
        <w:rPr>
          <w:rFonts w:eastAsia="Times New Roman"/>
          <w:lang w:val="en-US"/>
        </w:rPr>
        <w:t xml:space="preserve">UE autonomous release of </w:t>
      </w:r>
      <w:r w:rsidR="00436089">
        <w:t xml:space="preserve">QoE configuration and reports </w:t>
      </w:r>
      <w:r w:rsidR="00606878">
        <w:t>after</w:t>
      </w:r>
      <w:r w:rsidR="00436089">
        <w:t xml:space="preserve"> 48 hours</w:t>
      </w:r>
      <w:r w:rsidR="00ED7444">
        <w:t xml:space="preserve"> (RIL issue </w:t>
      </w:r>
      <w:r w:rsidR="00744164">
        <w:t>E150)</w:t>
      </w:r>
    </w:p>
    <w:p w14:paraId="2381B4C1" w14:textId="209F483B" w:rsidR="00F0218D" w:rsidRPr="004808BD" w:rsidRDefault="00A97506" w:rsidP="00F0218D">
      <w:pPr>
        <w:rPr>
          <w:rFonts w:ascii="Arial" w:hAnsi="Arial" w:cs="Arial"/>
        </w:rPr>
      </w:pPr>
      <w:r w:rsidRPr="00BC194D">
        <w:rPr>
          <w:rFonts w:ascii="Arial" w:hAnsi="Arial" w:cs="Arial"/>
        </w:rPr>
        <w:t>Regarding when</w:t>
      </w:r>
      <w:r w:rsidR="006E7A9E" w:rsidRPr="00BC194D">
        <w:rPr>
          <w:rFonts w:ascii="Arial" w:hAnsi="Arial" w:cs="Arial"/>
        </w:rPr>
        <w:t xml:space="preserve"> the UE is allowed</w:t>
      </w:r>
      <w:r w:rsidRPr="00BC194D">
        <w:rPr>
          <w:rFonts w:ascii="Arial" w:hAnsi="Arial" w:cs="Arial"/>
        </w:rPr>
        <w:t xml:space="preserve"> to release the QoE configurations, there is an agreement from RAN2#122 that “UE is allowed to release stored reports and configuration after 48h (similar to logged MDT). No timer is configured by the network.” </w:t>
      </w:r>
      <w:r w:rsidR="00F0218D">
        <w:rPr>
          <w:rFonts w:ascii="Arial" w:hAnsi="Arial" w:cs="Arial"/>
        </w:rPr>
        <w:t>An FFS is left in TS 38. 331</w:t>
      </w:r>
      <w:r w:rsidR="00F0218D">
        <w:rPr>
          <w:rFonts w:ascii="Arial" w:hAnsi="Arial" w:cs="Arial"/>
        </w:rPr>
        <w:fldChar w:fldCharType="begin"/>
      </w:r>
      <w:r w:rsidR="00F0218D">
        <w:rPr>
          <w:rFonts w:ascii="Arial" w:hAnsi="Arial" w:cs="Arial"/>
        </w:rPr>
        <w:instrText xml:space="preserve"> REF _Ref156292352 \r \h </w:instrText>
      </w:r>
      <w:r w:rsidR="00F0218D">
        <w:rPr>
          <w:rFonts w:ascii="Arial" w:hAnsi="Arial" w:cs="Arial"/>
        </w:rPr>
      </w:r>
      <w:r w:rsidR="00F0218D">
        <w:rPr>
          <w:rFonts w:ascii="Arial" w:hAnsi="Arial" w:cs="Arial"/>
        </w:rPr>
        <w:fldChar w:fldCharType="separate"/>
      </w:r>
      <w:r w:rsidR="000902EF">
        <w:rPr>
          <w:rFonts w:ascii="Arial" w:hAnsi="Arial" w:cs="Arial"/>
        </w:rPr>
        <w:t>[2]</w:t>
      </w:r>
      <w:r w:rsidR="00F0218D">
        <w:rPr>
          <w:rFonts w:ascii="Arial" w:hAnsi="Arial" w:cs="Arial"/>
        </w:rPr>
        <w:fldChar w:fldCharType="end"/>
      </w:r>
      <w:r w:rsidR="00F0218D">
        <w:rPr>
          <w:rFonts w:ascii="Arial" w:hAnsi="Arial" w:cs="Arial"/>
        </w:rPr>
        <w:t>:</w:t>
      </w:r>
    </w:p>
    <w:tbl>
      <w:tblPr>
        <w:tblStyle w:val="TableGrid"/>
        <w:tblW w:w="9350" w:type="dxa"/>
        <w:tblLayout w:type="fixed"/>
        <w:tblLook w:val="04A0" w:firstRow="1" w:lastRow="0" w:firstColumn="1" w:lastColumn="0" w:noHBand="0" w:noVBand="1"/>
      </w:tblPr>
      <w:tblGrid>
        <w:gridCol w:w="9350"/>
      </w:tblGrid>
      <w:tr w:rsidR="00F0218D" w14:paraId="790B619E" w14:textId="77777777" w:rsidTr="00C326DE">
        <w:tc>
          <w:tcPr>
            <w:tcW w:w="9350" w:type="dxa"/>
          </w:tcPr>
          <w:p w14:paraId="66D0F31C" w14:textId="0BD18030" w:rsidR="00F0218D" w:rsidRPr="00DC224B" w:rsidRDefault="00F0218D" w:rsidP="00F0218D">
            <w:pPr>
              <w:pStyle w:val="NO"/>
              <w:rPr>
                <w:rFonts w:ascii="Arial" w:hAnsi="Arial" w:cs="Arial"/>
                <w:lang w:val="x-none" w:eastAsia="zh-CN"/>
              </w:rPr>
            </w:pPr>
            <w:r w:rsidRPr="00F0218D">
              <w:rPr>
                <w:rFonts w:ascii="Arial" w:eastAsia="SimSun" w:hAnsi="Arial" w:cs="Arial"/>
                <w:sz w:val="20"/>
                <w:szCs w:val="20"/>
                <w:lang w:val="en-GB"/>
              </w:rPr>
              <w:t>Editor’s Note: FFS on when the 48 hours start for when the UE may discard application layer measurement configuration and reports.</w:t>
            </w:r>
          </w:p>
        </w:tc>
      </w:tr>
    </w:tbl>
    <w:p w14:paraId="4540D19D" w14:textId="0FD786A8" w:rsidR="005612B0" w:rsidRDefault="00A97506" w:rsidP="00A97506">
      <w:pPr>
        <w:rPr>
          <w:rFonts w:ascii="Arial" w:hAnsi="Arial" w:cs="Arial"/>
        </w:rPr>
      </w:pPr>
      <w:r w:rsidRPr="00BC194D">
        <w:rPr>
          <w:rFonts w:ascii="Arial" w:hAnsi="Arial" w:cs="Arial"/>
        </w:rPr>
        <w:t>For Logged MDT measurement,</w:t>
      </w:r>
      <w:r w:rsidR="005612B0" w:rsidRPr="005612B0">
        <w:t xml:space="preserve"> </w:t>
      </w:r>
      <w:r w:rsidR="005612B0" w:rsidRPr="005612B0">
        <w:rPr>
          <w:rFonts w:ascii="Arial" w:hAnsi="Arial" w:cs="Arial"/>
        </w:rPr>
        <w:t xml:space="preserve">there is a configured timer, </w:t>
      </w:r>
      <w:proofErr w:type="spellStart"/>
      <w:r w:rsidR="005612B0" w:rsidRPr="005612B0">
        <w:rPr>
          <w:rFonts w:ascii="Arial" w:hAnsi="Arial" w:cs="Arial"/>
        </w:rPr>
        <w:t>loggingDuration</w:t>
      </w:r>
      <w:proofErr w:type="spellEnd"/>
      <w:r w:rsidR="005612B0" w:rsidRPr="005612B0">
        <w:rPr>
          <w:rFonts w:ascii="Arial" w:hAnsi="Arial" w:cs="Arial"/>
        </w:rPr>
        <w:t xml:space="preserve"> (timer T330), which governs when the logged measurement configuration is released. The </w:t>
      </w:r>
      <w:proofErr w:type="spellStart"/>
      <w:r w:rsidR="005612B0" w:rsidRPr="005612B0">
        <w:rPr>
          <w:rFonts w:ascii="Arial" w:hAnsi="Arial" w:cs="Arial"/>
        </w:rPr>
        <w:t>loggingDuration</w:t>
      </w:r>
      <w:proofErr w:type="spellEnd"/>
      <w:r w:rsidR="005612B0" w:rsidRPr="005612B0">
        <w:rPr>
          <w:rFonts w:ascii="Arial" w:hAnsi="Arial" w:cs="Arial"/>
        </w:rPr>
        <w:t xml:space="preserve"> is mandatory in the logged measurement configuration, it has a range between 10 minutes and 120 minutes. T330 is started when the UE receives the logged measurement configuration, and when it expires, the UE shall release the logged measurement configuration. When T330 expires</w:t>
      </w:r>
      <w:r w:rsidR="005612B0">
        <w:rPr>
          <w:rFonts w:ascii="Arial" w:hAnsi="Arial" w:cs="Arial"/>
        </w:rPr>
        <w:t xml:space="preserve"> or stops</w:t>
      </w:r>
      <w:r w:rsidR="005612B0" w:rsidRPr="005612B0">
        <w:rPr>
          <w:rFonts w:ascii="Arial" w:hAnsi="Arial" w:cs="Arial"/>
        </w:rPr>
        <w:t xml:space="preserve">, </w:t>
      </w:r>
      <w:r w:rsidR="005612B0">
        <w:rPr>
          <w:rFonts w:ascii="Arial" w:hAnsi="Arial" w:cs="Arial"/>
        </w:rPr>
        <w:t>the</w:t>
      </w:r>
      <w:r w:rsidR="005612B0" w:rsidRPr="005612B0">
        <w:rPr>
          <w:rFonts w:ascii="Arial" w:hAnsi="Arial" w:cs="Arial"/>
        </w:rPr>
        <w:t xml:space="preserve"> 48 hours start, and </w:t>
      </w:r>
      <w:r w:rsidR="005612B0">
        <w:rPr>
          <w:rFonts w:ascii="Arial" w:hAnsi="Arial" w:cs="Arial"/>
        </w:rPr>
        <w:t xml:space="preserve">the </w:t>
      </w:r>
      <w:r w:rsidR="005612B0" w:rsidRPr="005612B0">
        <w:rPr>
          <w:rFonts w:ascii="Arial" w:hAnsi="Arial" w:cs="Arial"/>
        </w:rPr>
        <w:t>48 hours appl</w:t>
      </w:r>
      <w:r w:rsidR="00541926">
        <w:rPr>
          <w:rFonts w:ascii="Arial" w:hAnsi="Arial" w:cs="Arial"/>
        </w:rPr>
        <w:t>y</w:t>
      </w:r>
      <w:r w:rsidR="000F54F7">
        <w:rPr>
          <w:rFonts w:ascii="Arial" w:hAnsi="Arial" w:cs="Arial"/>
        </w:rPr>
        <w:t xml:space="preserve"> only</w:t>
      </w:r>
      <w:r w:rsidR="005612B0" w:rsidRPr="005612B0">
        <w:rPr>
          <w:rFonts w:ascii="Arial" w:hAnsi="Arial" w:cs="Arial"/>
        </w:rPr>
        <w:t xml:space="preserve"> to stored logged measurement reports</w:t>
      </w:r>
      <w:r w:rsidR="005612B0">
        <w:rPr>
          <w:rFonts w:ascii="Arial" w:hAnsi="Arial" w:cs="Arial"/>
        </w:rPr>
        <w:t>.</w:t>
      </w:r>
      <w:r w:rsidR="00AE6916">
        <w:rPr>
          <w:rFonts w:ascii="Arial" w:hAnsi="Arial" w:cs="Arial"/>
        </w:rPr>
        <w:t xml:space="preserve"> T</w:t>
      </w:r>
      <w:r w:rsidR="005612B0" w:rsidRPr="005612B0">
        <w:rPr>
          <w:rFonts w:ascii="Arial" w:hAnsi="Arial" w:cs="Arial"/>
        </w:rPr>
        <w:t>he UE is allowed to discard stored reports</w:t>
      </w:r>
      <w:r w:rsidR="00606878">
        <w:rPr>
          <w:rFonts w:ascii="Arial" w:hAnsi="Arial" w:cs="Arial"/>
        </w:rPr>
        <w:t xml:space="preserve"> </w:t>
      </w:r>
      <w:r w:rsidR="00AE6916" w:rsidRPr="005612B0">
        <w:rPr>
          <w:rFonts w:ascii="Arial" w:hAnsi="Arial" w:cs="Arial"/>
        </w:rPr>
        <w:t>48 hours</w:t>
      </w:r>
      <w:r w:rsidR="00AE6916">
        <w:rPr>
          <w:rFonts w:ascii="Arial" w:hAnsi="Arial" w:cs="Arial"/>
        </w:rPr>
        <w:t xml:space="preserve"> after T330</w:t>
      </w:r>
      <w:r w:rsidR="005612B0">
        <w:rPr>
          <w:rFonts w:ascii="Arial" w:hAnsi="Arial" w:cs="Arial"/>
        </w:rPr>
        <w:t>.</w:t>
      </w:r>
    </w:p>
    <w:p w14:paraId="4ECBD06F" w14:textId="4B8AEC6D" w:rsidR="00A97506" w:rsidRPr="00AE6916" w:rsidRDefault="009A6FE2" w:rsidP="00A97506">
      <w:pPr>
        <w:rPr>
          <w:lang w:eastAsia="zh-CN"/>
        </w:rPr>
      </w:pPr>
      <w:r w:rsidRPr="00BC194D">
        <w:rPr>
          <w:rFonts w:ascii="Arial" w:hAnsi="Arial" w:cs="Arial"/>
        </w:rPr>
        <w:t>H</w:t>
      </w:r>
      <w:r w:rsidR="00A97506" w:rsidRPr="00BC194D">
        <w:rPr>
          <w:rFonts w:ascii="Arial" w:hAnsi="Arial" w:cs="Arial"/>
        </w:rPr>
        <w:t xml:space="preserve">owever, it was agreed that no timer like T330 is configured for QoE, </w:t>
      </w:r>
      <w:r w:rsidRPr="00BC194D">
        <w:rPr>
          <w:rFonts w:ascii="Arial" w:hAnsi="Arial" w:cs="Arial"/>
        </w:rPr>
        <w:t xml:space="preserve">and as a consequence, </w:t>
      </w:r>
      <w:r w:rsidR="00A97506" w:rsidRPr="00BC194D">
        <w:rPr>
          <w:rFonts w:ascii="Arial" w:hAnsi="Arial" w:cs="Arial"/>
        </w:rPr>
        <w:t>there are several different</w:t>
      </w:r>
      <w:r w:rsidRPr="00BC194D">
        <w:rPr>
          <w:rFonts w:ascii="Arial" w:hAnsi="Arial" w:cs="Arial"/>
        </w:rPr>
        <w:t xml:space="preserve"> conceivable</w:t>
      </w:r>
      <w:r w:rsidR="00A97506" w:rsidRPr="00BC194D">
        <w:rPr>
          <w:rFonts w:ascii="Arial" w:hAnsi="Arial" w:cs="Arial"/>
        </w:rPr>
        <w:t xml:space="preserve"> start</w:t>
      </w:r>
      <w:r w:rsidR="00D72A2A">
        <w:rPr>
          <w:rFonts w:ascii="Arial" w:hAnsi="Arial" w:cs="Arial"/>
        </w:rPr>
        <w:t>/restart</w:t>
      </w:r>
      <w:r w:rsidR="00A97506" w:rsidRPr="00BC194D">
        <w:rPr>
          <w:rFonts w:ascii="Arial" w:hAnsi="Arial" w:cs="Arial"/>
        </w:rPr>
        <w:t xml:space="preserve"> timing rules for the 48</w:t>
      </w:r>
      <w:r w:rsidRPr="00BC194D">
        <w:rPr>
          <w:rFonts w:ascii="Arial" w:hAnsi="Arial" w:cs="Arial"/>
        </w:rPr>
        <w:t xml:space="preserve"> </w:t>
      </w:r>
      <w:r w:rsidR="00A97506" w:rsidRPr="00BC194D">
        <w:rPr>
          <w:rFonts w:ascii="Arial" w:hAnsi="Arial" w:cs="Arial"/>
        </w:rPr>
        <w:t>h</w:t>
      </w:r>
      <w:r w:rsidRPr="00BC194D">
        <w:rPr>
          <w:rFonts w:ascii="Arial" w:hAnsi="Arial" w:cs="Arial"/>
        </w:rPr>
        <w:t>ours</w:t>
      </w:r>
      <w:r w:rsidR="00A97506" w:rsidRPr="00BC194D">
        <w:rPr>
          <w:rFonts w:ascii="Arial" w:hAnsi="Arial" w:cs="Arial"/>
        </w:rPr>
        <w:t xml:space="preserve"> </w:t>
      </w:r>
      <w:r w:rsidR="00753B8B" w:rsidRPr="00BC194D">
        <w:rPr>
          <w:rFonts w:ascii="Arial" w:hAnsi="Arial" w:cs="Arial"/>
        </w:rPr>
        <w:t>for</w:t>
      </w:r>
      <w:r w:rsidR="00A97506" w:rsidRPr="00BC194D">
        <w:rPr>
          <w:rFonts w:ascii="Arial" w:hAnsi="Arial" w:cs="Arial"/>
        </w:rPr>
        <w:t xml:space="preserve"> the release of QoE configuration and report</w:t>
      </w:r>
      <w:r w:rsidR="00795295" w:rsidRPr="00BC194D">
        <w:rPr>
          <w:rFonts w:ascii="Arial" w:hAnsi="Arial" w:cs="Arial"/>
        </w:rPr>
        <w:t>s</w:t>
      </w:r>
      <w:r w:rsidR="000520EB">
        <w:rPr>
          <w:rFonts w:ascii="Arial" w:hAnsi="Arial" w:cs="Arial"/>
        </w:rPr>
        <w:t xml:space="preserve">. Some possible </w:t>
      </w:r>
      <w:r w:rsidR="00265271">
        <w:rPr>
          <w:rFonts w:ascii="Arial" w:hAnsi="Arial" w:cs="Arial"/>
        </w:rPr>
        <w:t>UE behaviours</w:t>
      </w:r>
      <w:r w:rsidR="00933DCC">
        <w:rPr>
          <w:rFonts w:ascii="Arial" w:hAnsi="Arial" w:cs="Arial"/>
        </w:rPr>
        <w:t>:</w:t>
      </w:r>
    </w:p>
    <w:p w14:paraId="3D41180F" w14:textId="344F06A7" w:rsidR="00081507" w:rsidRPr="00D72A2A" w:rsidRDefault="00081507" w:rsidP="00081507">
      <w:pPr>
        <w:pStyle w:val="ListParagraph"/>
        <w:numPr>
          <w:ilvl w:val="0"/>
          <w:numId w:val="36"/>
        </w:numPr>
        <w:rPr>
          <w:rFonts w:ascii="Arial" w:hAnsi="Arial" w:cs="Arial"/>
          <w:sz w:val="20"/>
          <w:szCs w:val="20"/>
        </w:rPr>
      </w:pPr>
      <w:r>
        <w:rPr>
          <w:rFonts w:ascii="Arial" w:hAnsi="Arial" w:cs="Arial"/>
          <w:sz w:val="20"/>
          <w:szCs w:val="20"/>
          <w:lang w:val="en-US"/>
        </w:rPr>
        <w:t xml:space="preserve">The 48 hours is applicable only in RRC_IDLE. The 48 hours can start when the UE goes to RRC_IDLE and </w:t>
      </w:r>
      <w:r w:rsidR="00A9655A">
        <w:rPr>
          <w:rFonts w:ascii="Arial" w:hAnsi="Arial" w:cs="Arial"/>
          <w:sz w:val="20"/>
          <w:szCs w:val="20"/>
          <w:lang w:val="en-US"/>
        </w:rPr>
        <w:t>reset</w:t>
      </w:r>
      <w:r>
        <w:rPr>
          <w:rFonts w:ascii="Arial" w:hAnsi="Arial" w:cs="Arial"/>
          <w:sz w:val="20"/>
          <w:szCs w:val="20"/>
          <w:lang w:val="en-US"/>
        </w:rPr>
        <w:t xml:space="preserve"> when the UE reenters RRC_</w:t>
      </w:r>
      <w:r w:rsidR="0057015B" w:rsidRPr="0057015B">
        <w:rPr>
          <w:rFonts w:ascii="Arial" w:hAnsi="Arial" w:cs="Arial"/>
          <w:lang w:val="en-US"/>
        </w:rPr>
        <w:t xml:space="preserve"> </w:t>
      </w:r>
      <w:r w:rsidR="0057015B" w:rsidRPr="0057015B">
        <w:rPr>
          <w:rFonts w:ascii="Arial" w:hAnsi="Arial" w:cs="Arial"/>
          <w:sz w:val="20"/>
          <w:szCs w:val="20"/>
          <w:lang w:val="en-US"/>
        </w:rPr>
        <w:t>CONNECTED</w:t>
      </w:r>
      <w:r>
        <w:rPr>
          <w:rFonts w:ascii="Arial" w:hAnsi="Arial" w:cs="Arial"/>
          <w:sz w:val="20"/>
          <w:szCs w:val="20"/>
          <w:lang w:val="en-US"/>
        </w:rPr>
        <w:t>.</w:t>
      </w:r>
    </w:p>
    <w:p w14:paraId="3FABCB46" w14:textId="13BDAE72" w:rsidR="00081507" w:rsidRPr="00D72A2A" w:rsidRDefault="00081507" w:rsidP="00081507">
      <w:pPr>
        <w:pStyle w:val="ListParagraph"/>
        <w:numPr>
          <w:ilvl w:val="0"/>
          <w:numId w:val="36"/>
        </w:numPr>
        <w:rPr>
          <w:rFonts w:ascii="Arial" w:hAnsi="Arial" w:cs="Arial"/>
          <w:sz w:val="20"/>
          <w:szCs w:val="20"/>
        </w:rPr>
      </w:pPr>
      <w:r>
        <w:rPr>
          <w:rFonts w:ascii="Arial" w:hAnsi="Arial" w:cs="Arial"/>
          <w:sz w:val="20"/>
          <w:szCs w:val="20"/>
          <w:lang w:val="en-US"/>
        </w:rPr>
        <w:t>The 48 hours is applicable in RRC_IDLE/</w:t>
      </w:r>
      <w:r w:rsidRPr="00BC194D">
        <w:rPr>
          <w:rFonts w:ascii="Arial" w:hAnsi="Arial" w:cs="Arial"/>
          <w:sz w:val="20"/>
          <w:szCs w:val="20"/>
          <w:lang w:val="en-US"/>
        </w:rPr>
        <w:t>RRC_INACTIVE</w:t>
      </w:r>
      <w:r>
        <w:rPr>
          <w:rFonts w:ascii="Arial" w:hAnsi="Arial" w:cs="Arial"/>
          <w:sz w:val="20"/>
          <w:szCs w:val="20"/>
          <w:lang w:val="en-US"/>
        </w:rPr>
        <w:t xml:space="preserve">. The 48 hours can start when the UE goes to </w:t>
      </w:r>
      <w:r w:rsidRPr="00BC194D">
        <w:rPr>
          <w:rFonts w:ascii="Arial" w:hAnsi="Arial" w:cs="Arial"/>
          <w:sz w:val="20"/>
          <w:szCs w:val="20"/>
          <w:lang w:val="en-US"/>
        </w:rPr>
        <w:t>RRC_IDLE</w:t>
      </w:r>
      <w:r>
        <w:rPr>
          <w:rFonts w:ascii="Arial" w:hAnsi="Arial" w:cs="Arial"/>
          <w:sz w:val="20"/>
          <w:szCs w:val="20"/>
          <w:lang w:val="en-US"/>
        </w:rPr>
        <w:t>/</w:t>
      </w:r>
      <w:r w:rsidRPr="00BC194D">
        <w:rPr>
          <w:rFonts w:ascii="Arial" w:hAnsi="Arial" w:cs="Arial"/>
          <w:sz w:val="20"/>
          <w:szCs w:val="20"/>
          <w:lang w:val="en-US"/>
        </w:rPr>
        <w:t xml:space="preserve">RRC_INACTIVE </w:t>
      </w:r>
      <w:r>
        <w:rPr>
          <w:rFonts w:ascii="Arial" w:hAnsi="Arial" w:cs="Arial"/>
          <w:sz w:val="20"/>
          <w:szCs w:val="20"/>
          <w:lang w:val="en-US"/>
        </w:rPr>
        <w:t xml:space="preserve">and </w:t>
      </w:r>
      <w:r w:rsidR="00A9655A">
        <w:rPr>
          <w:rFonts w:ascii="Arial" w:hAnsi="Arial" w:cs="Arial"/>
          <w:sz w:val="20"/>
          <w:szCs w:val="20"/>
          <w:lang w:val="en-US"/>
        </w:rPr>
        <w:t>reset</w:t>
      </w:r>
      <w:r>
        <w:rPr>
          <w:rFonts w:ascii="Arial" w:hAnsi="Arial" w:cs="Arial"/>
          <w:sz w:val="20"/>
          <w:szCs w:val="20"/>
          <w:lang w:val="en-US"/>
        </w:rPr>
        <w:t xml:space="preserve"> when the UE reenters RRC_</w:t>
      </w:r>
      <w:r w:rsidR="0057015B" w:rsidRPr="0057015B">
        <w:rPr>
          <w:rFonts w:ascii="Arial" w:hAnsi="Arial" w:cs="Arial"/>
          <w:lang w:val="en-US"/>
        </w:rPr>
        <w:t xml:space="preserve"> </w:t>
      </w:r>
      <w:r w:rsidR="0057015B" w:rsidRPr="0057015B">
        <w:rPr>
          <w:rFonts w:ascii="Arial" w:hAnsi="Arial" w:cs="Arial"/>
          <w:sz w:val="20"/>
          <w:szCs w:val="20"/>
          <w:lang w:val="en-US"/>
        </w:rPr>
        <w:t>CONNECTED</w:t>
      </w:r>
      <w:r>
        <w:rPr>
          <w:rFonts w:ascii="Arial" w:hAnsi="Arial" w:cs="Arial"/>
          <w:sz w:val="20"/>
          <w:szCs w:val="20"/>
          <w:lang w:val="en-US"/>
        </w:rPr>
        <w:t>.</w:t>
      </w:r>
    </w:p>
    <w:p w14:paraId="7C082111" w14:textId="54BC6FCE" w:rsidR="00A97506" w:rsidRPr="00D72A2A" w:rsidRDefault="00A97506" w:rsidP="00A97506">
      <w:pPr>
        <w:pStyle w:val="ListParagraph"/>
        <w:numPr>
          <w:ilvl w:val="0"/>
          <w:numId w:val="36"/>
        </w:numPr>
        <w:rPr>
          <w:rFonts w:ascii="Arial" w:hAnsi="Arial" w:cs="Arial"/>
          <w:sz w:val="20"/>
          <w:szCs w:val="20"/>
        </w:rPr>
      </w:pPr>
      <w:r w:rsidRPr="00BC194D">
        <w:rPr>
          <w:rFonts w:ascii="Arial" w:hAnsi="Arial" w:cs="Arial"/>
          <w:sz w:val="20"/>
          <w:szCs w:val="20"/>
          <w:lang w:val="en-US"/>
        </w:rPr>
        <w:t>For each QoE configuration, the 48 hours can start</w:t>
      </w:r>
      <w:r w:rsidR="00D72A2A">
        <w:rPr>
          <w:rFonts w:ascii="Arial" w:hAnsi="Arial" w:cs="Arial"/>
          <w:sz w:val="20"/>
          <w:szCs w:val="20"/>
          <w:lang w:val="en-US"/>
        </w:rPr>
        <w:t xml:space="preserve"> and restart</w:t>
      </w:r>
      <w:r w:rsidRPr="00BC194D">
        <w:rPr>
          <w:rFonts w:ascii="Arial" w:hAnsi="Arial" w:cs="Arial"/>
          <w:sz w:val="20"/>
          <w:szCs w:val="20"/>
          <w:lang w:val="en-US"/>
        </w:rPr>
        <w:t xml:space="preserve"> when the UE receives the </w:t>
      </w:r>
      <w:proofErr w:type="spellStart"/>
      <w:r w:rsidRPr="00BC194D">
        <w:rPr>
          <w:rFonts w:ascii="Arial" w:hAnsi="Arial" w:cs="Arial"/>
          <w:sz w:val="20"/>
          <w:szCs w:val="20"/>
          <w:lang w:val="en-US"/>
        </w:rPr>
        <w:t>QoE</w:t>
      </w:r>
      <w:proofErr w:type="spellEnd"/>
      <w:r w:rsidRPr="00BC194D">
        <w:rPr>
          <w:rFonts w:ascii="Arial" w:hAnsi="Arial" w:cs="Arial"/>
          <w:sz w:val="20"/>
          <w:szCs w:val="20"/>
          <w:lang w:val="en-US"/>
        </w:rPr>
        <w:t xml:space="preserve"> configuration by </w:t>
      </w:r>
      <w:proofErr w:type="spellStart"/>
      <w:r w:rsidRPr="00AE6916">
        <w:rPr>
          <w:rFonts w:ascii="Arial" w:hAnsi="Arial" w:cs="Arial"/>
          <w:i/>
          <w:iCs/>
          <w:sz w:val="20"/>
          <w:szCs w:val="20"/>
          <w:lang w:val="en-US"/>
        </w:rPr>
        <w:t>AppLayerMeasConfig</w:t>
      </w:r>
      <w:proofErr w:type="spellEnd"/>
      <w:r w:rsidRPr="00BC194D">
        <w:rPr>
          <w:rFonts w:ascii="Arial" w:hAnsi="Arial" w:cs="Arial"/>
          <w:sz w:val="20"/>
          <w:szCs w:val="20"/>
          <w:lang w:val="en-US"/>
        </w:rPr>
        <w:t>.</w:t>
      </w:r>
    </w:p>
    <w:p w14:paraId="3D34836C" w14:textId="160E49ED" w:rsidR="00A97506" w:rsidRPr="00BC194D" w:rsidRDefault="00A97506" w:rsidP="00AE6916">
      <w:pPr>
        <w:pStyle w:val="ListParagraph"/>
        <w:numPr>
          <w:ilvl w:val="0"/>
          <w:numId w:val="36"/>
        </w:numPr>
        <w:spacing w:after="180"/>
        <w:ind w:left="714" w:hanging="357"/>
        <w:rPr>
          <w:rFonts w:ascii="Arial" w:hAnsi="Arial" w:cs="Arial"/>
          <w:sz w:val="20"/>
          <w:szCs w:val="20"/>
        </w:rPr>
      </w:pPr>
      <w:r w:rsidRPr="00BC194D">
        <w:rPr>
          <w:rFonts w:ascii="Arial" w:hAnsi="Arial" w:cs="Arial"/>
          <w:sz w:val="20"/>
          <w:szCs w:val="20"/>
          <w:lang w:val="en-US"/>
        </w:rPr>
        <w:t>For each QoE configuration, the 48 hours can start</w:t>
      </w:r>
      <w:r w:rsidR="00D72A2A">
        <w:rPr>
          <w:rFonts w:ascii="Arial" w:hAnsi="Arial" w:cs="Arial"/>
          <w:sz w:val="20"/>
          <w:szCs w:val="20"/>
          <w:lang w:val="en-US"/>
        </w:rPr>
        <w:t xml:space="preserve"> and restart</w:t>
      </w:r>
      <w:r w:rsidRPr="00BC194D">
        <w:rPr>
          <w:rFonts w:ascii="Arial" w:hAnsi="Arial" w:cs="Arial"/>
          <w:sz w:val="20"/>
          <w:szCs w:val="20"/>
          <w:lang w:val="en-US"/>
        </w:rPr>
        <w:t xml:space="preserve"> when the </w:t>
      </w:r>
      <w:proofErr w:type="spellStart"/>
      <w:r w:rsidRPr="00BC194D">
        <w:rPr>
          <w:rFonts w:ascii="Arial" w:hAnsi="Arial" w:cs="Arial"/>
          <w:sz w:val="20"/>
          <w:szCs w:val="20"/>
          <w:lang w:val="en-US"/>
        </w:rPr>
        <w:t>QoE</w:t>
      </w:r>
      <w:proofErr w:type="spellEnd"/>
      <w:r w:rsidRPr="00BC194D">
        <w:rPr>
          <w:rFonts w:ascii="Arial" w:hAnsi="Arial" w:cs="Arial"/>
          <w:sz w:val="20"/>
          <w:szCs w:val="20"/>
          <w:lang w:val="en-US"/>
        </w:rPr>
        <w:t xml:space="preserve"> measurement duration in the QMC configuration XML file starts or ends</w:t>
      </w:r>
      <w:r w:rsidR="00D66AF4">
        <w:rPr>
          <w:rFonts w:ascii="Arial" w:hAnsi="Arial" w:cs="Arial"/>
          <w:sz w:val="20"/>
          <w:szCs w:val="20"/>
          <w:lang w:val="en-US"/>
        </w:rPr>
        <w:t xml:space="preserve"> or when the measurement session starts or stops</w:t>
      </w:r>
      <w:r w:rsidRPr="00BC194D">
        <w:rPr>
          <w:rFonts w:ascii="Arial" w:hAnsi="Arial" w:cs="Arial"/>
          <w:sz w:val="20"/>
          <w:szCs w:val="20"/>
          <w:lang w:val="en-US"/>
        </w:rPr>
        <w:t>.</w:t>
      </w:r>
    </w:p>
    <w:p w14:paraId="66C510A4" w14:textId="6B97C4A3" w:rsidR="00A9655A" w:rsidRPr="007F3134" w:rsidRDefault="00A9655A" w:rsidP="00A9655A">
      <w:pPr>
        <w:rPr>
          <w:rFonts w:ascii="Arial" w:hAnsi="Arial" w:cs="Arial"/>
          <w:lang w:val="en-US"/>
        </w:rPr>
      </w:pPr>
      <w:r w:rsidRPr="00BC194D">
        <w:rPr>
          <w:rFonts w:ascii="Arial" w:hAnsi="Arial" w:cs="Arial"/>
          <w:lang w:val="en-US"/>
        </w:rPr>
        <w:t>For start</w:t>
      </w:r>
      <w:r>
        <w:rPr>
          <w:rFonts w:ascii="Arial" w:hAnsi="Arial" w:cs="Arial"/>
          <w:lang w:val="en-US"/>
        </w:rPr>
        <w:t>/restart</w:t>
      </w:r>
      <w:r w:rsidRPr="00BC194D">
        <w:rPr>
          <w:rFonts w:ascii="Arial" w:hAnsi="Arial" w:cs="Arial"/>
          <w:lang w:val="en-US"/>
        </w:rPr>
        <w:t xml:space="preserve"> timing rule </w:t>
      </w:r>
      <w:r>
        <w:rPr>
          <w:rFonts w:ascii="Arial" w:hAnsi="Arial" w:cs="Arial"/>
          <w:lang w:val="en-US"/>
        </w:rPr>
        <w:t>4</w:t>
      </w:r>
      <w:r w:rsidRPr="00BC194D">
        <w:rPr>
          <w:rFonts w:ascii="Arial" w:hAnsi="Arial" w:cs="Arial"/>
          <w:lang w:val="en-US"/>
        </w:rPr>
        <w:t xml:space="preserve">, </w:t>
      </w:r>
      <w:r w:rsidR="007F3134">
        <w:rPr>
          <w:rFonts w:ascii="Arial" w:hAnsi="Arial" w:cs="Arial"/>
          <w:lang w:val="en-US"/>
        </w:rPr>
        <w:t>QoE measurement duration configured in the</w:t>
      </w:r>
      <w:r w:rsidR="007F3134" w:rsidRPr="007F3134">
        <w:rPr>
          <w:rFonts w:ascii="Arial" w:hAnsi="Arial" w:cs="Arial"/>
          <w:lang w:val="en-US"/>
        </w:rPr>
        <w:t xml:space="preserve"> </w:t>
      </w:r>
      <w:r w:rsidR="007F3134" w:rsidRPr="00BC194D">
        <w:rPr>
          <w:rFonts w:ascii="Arial" w:hAnsi="Arial" w:cs="Arial"/>
          <w:lang w:val="en-US"/>
        </w:rPr>
        <w:t>QMC configuration XML file</w:t>
      </w:r>
      <w:r w:rsidR="007F3134">
        <w:rPr>
          <w:rFonts w:ascii="Arial" w:hAnsi="Arial" w:cs="Arial"/>
          <w:lang w:val="en-US"/>
        </w:rPr>
        <w:t xml:space="preserve"> is optional. When QoE measurement duration is not configured, the 48 hours can not start. Besides, with rule 4, the 48 hours may expire when the UE is in RRC_CONNECTED, the problem of which is explained below in rule 3.</w:t>
      </w:r>
    </w:p>
    <w:p w14:paraId="311C436A" w14:textId="053CA57D" w:rsidR="00A9655A" w:rsidRDefault="00A9655A" w:rsidP="00A9655A">
      <w:pPr>
        <w:rPr>
          <w:rFonts w:ascii="Arial" w:hAnsi="Arial" w:cs="Arial"/>
        </w:rPr>
      </w:pPr>
      <w:r w:rsidRPr="00BC194D">
        <w:rPr>
          <w:rFonts w:ascii="Arial" w:hAnsi="Arial" w:cs="Arial"/>
          <w:lang w:val="en-US"/>
        </w:rPr>
        <w:lastRenderedPageBreak/>
        <w:t>For start</w:t>
      </w:r>
      <w:r>
        <w:rPr>
          <w:rFonts w:ascii="Arial" w:hAnsi="Arial" w:cs="Arial"/>
          <w:lang w:val="en-US"/>
        </w:rPr>
        <w:t>/restart</w:t>
      </w:r>
      <w:r w:rsidRPr="00BC194D">
        <w:rPr>
          <w:rFonts w:ascii="Arial" w:hAnsi="Arial" w:cs="Arial"/>
          <w:lang w:val="en-US"/>
        </w:rPr>
        <w:t xml:space="preserve"> timing rule </w:t>
      </w:r>
      <w:r>
        <w:rPr>
          <w:rFonts w:ascii="Arial" w:hAnsi="Arial" w:cs="Arial"/>
          <w:lang w:val="en-US"/>
        </w:rPr>
        <w:t>3</w:t>
      </w:r>
      <w:r w:rsidRPr="00BC194D">
        <w:rPr>
          <w:rFonts w:ascii="Arial" w:hAnsi="Arial" w:cs="Arial"/>
          <w:lang w:val="en-US"/>
        </w:rPr>
        <w:t>,</w:t>
      </w:r>
      <w:r>
        <w:rPr>
          <w:rFonts w:ascii="Arial" w:hAnsi="Arial" w:cs="Arial"/>
          <w:lang w:val="en-US"/>
        </w:rPr>
        <w:t xml:space="preserve"> the 48 hours may expire when UE is in RRC_CONNECTED</w:t>
      </w:r>
      <w:r w:rsidR="00A9554A">
        <w:rPr>
          <w:rFonts w:ascii="Arial" w:hAnsi="Arial" w:cs="Arial"/>
          <w:lang w:val="en-US"/>
        </w:rPr>
        <w:t>.</w:t>
      </w:r>
      <w:r>
        <w:rPr>
          <w:rFonts w:ascii="Arial" w:hAnsi="Arial" w:cs="Arial"/>
          <w:lang w:val="en-US"/>
        </w:rPr>
        <w:t xml:space="preserve"> </w:t>
      </w:r>
      <w:r w:rsidR="00A9554A">
        <w:rPr>
          <w:rFonts w:ascii="Arial" w:hAnsi="Arial" w:cs="Arial"/>
          <w:lang w:val="en-US"/>
        </w:rPr>
        <w:t>Normally</w:t>
      </w:r>
      <w:r>
        <w:rPr>
          <w:rFonts w:ascii="Arial" w:hAnsi="Arial" w:cs="Arial"/>
          <w:lang w:val="en-US"/>
        </w:rPr>
        <w:t xml:space="preserve">, UE is not allowed to </w:t>
      </w:r>
      <w:r w:rsidRPr="00BC194D">
        <w:rPr>
          <w:rFonts w:ascii="Arial" w:hAnsi="Arial" w:cs="Arial"/>
        </w:rPr>
        <w:t>automatically release QoE configuration</w:t>
      </w:r>
      <w:r>
        <w:rPr>
          <w:rFonts w:ascii="Arial" w:hAnsi="Arial" w:cs="Arial"/>
        </w:rPr>
        <w:t>s</w:t>
      </w:r>
      <w:r w:rsidRPr="00BC194D">
        <w:rPr>
          <w:rFonts w:ascii="Arial" w:hAnsi="Arial" w:cs="Arial"/>
        </w:rPr>
        <w:t xml:space="preserve"> in RRC_CONNECTED</w:t>
      </w:r>
      <w:r>
        <w:rPr>
          <w:rFonts w:ascii="Arial" w:hAnsi="Arial" w:cs="Arial"/>
        </w:rPr>
        <w:t>.</w:t>
      </w:r>
      <w:r>
        <w:rPr>
          <w:rFonts w:ascii="Arial" w:hAnsi="Arial" w:cs="Arial"/>
          <w:lang w:val="en-US"/>
        </w:rPr>
        <w:t xml:space="preserve"> </w:t>
      </w:r>
      <w:r w:rsidR="00460AEA">
        <w:rPr>
          <w:rFonts w:ascii="Arial" w:hAnsi="Arial" w:cs="Arial"/>
          <w:lang w:val="en-US"/>
        </w:rPr>
        <w:t xml:space="preserve">If the </w:t>
      </w:r>
      <w:r>
        <w:rPr>
          <w:rFonts w:ascii="Arial" w:hAnsi="Arial" w:cs="Arial"/>
          <w:lang w:val="en-US"/>
        </w:rPr>
        <w:t xml:space="preserve">UE </w:t>
      </w:r>
      <w:r w:rsidR="00460AEA">
        <w:rPr>
          <w:rFonts w:ascii="Arial" w:hAnsi="Arial" w:cs="Arial"/>
          <w:lang w:val="en-US"/>
        </w:rPr>
        <w:t xml:space="preserve">doesn’t </w:t>
      </w:r>
      <w:r>
        <w:rPr>
          <w:rFonts w:ascii="Arial" w:hAnsi="Arial" w:cs="Arial"/>
          <w:lang w:val="en-US"/>
        </w:rPr>
        <w:t xml:space="preserve">report </w:t>
      </w:r>
      <w:r w:rsidR="00460AEA">
        <w:rPr>
          <w:rFonts w:ascii="Arial" w:hAnsi="Arial" w:cs="Arial"/>
          <w:lang w:val="en-US"/>
        </w:rPr>
        <w:t>when</w:t>
      </w:r>
      <w:r>
        <w:rPr>
          <w:rFonts w:ascii="Arial" w:hAnsi="Arial" w:cs="Arial"/>
          <w:lang w:val="en-US"/>
        </w:rPr>
        <w:t xml:space="preserve"> the QoE </w:t>
      </w:r>
      <w:r w:rsidR="00460AEA">
        <w:rPr>
          <w:rFonts w:ascii="Arial" w:hAnsi="Arial" w:cs="Arial"/>
          <w:lang w:val="en-US"/>
        </w:rPr>
        <w:t>configurations</w:t>
      </w:r>
      <w:r>
        <w:rPr>
          <w:rFonts w:ascii="Arial" w:hAnsi="Arial" w:cs="Arial"/>
          <w:lang w:val="en-US"/>
        </w:rPr>
        <w:t xml:space="preserve"> </w:t>
      </w:r>
      <w:r w:rsidR="00460AEA">
        <w:rPr>
          <w:rFonts w:ascii="Arial" w:hAnsi="Arial" w:cs="Arial"/>
          <w:lang w:val="en-US"/>
        </w:rPr>
        <w:t xml:space="preserve">are </w:t>
      </w:r>
      <w:r>
        <w:rPr>
          <w:rFonts w:ascii="Arial" w:hAnsi="Arial" w:cs="Arial"/>
          <w:lang w:val="en-US"/>
        </w:rPr>
        <w:t>releas</w:t>
      </w:r>
      <w:r w:rsidR="00460AEA">
        <w:rPr>
          <w:rFonts w:ascii="Arial" w:hAnsi="Arial" w:cs="Arial"/>
          <w:lang w:val="en-US"/>
        </w:rPr>
        <w:t>ed</w:t>
      </w:r>
      <w:r>
        <w:rPr>
          <w:rFonts w:ascii="Arial" w:hAnsi="Arial" w:cs="Arial"/>
          <w:lang w:val="en-US"/>
        </w:rPr>
        <w:t>, there will be misalignment between the network side and the UE side on the QoE configurations.</w:t>
      </w:r>
      <w:r w:rsidRPr="00321402">
        <w:rPr>
          <w:rFonts w:ascii="Arial" w:hAnsi="Arial" w:cs="Arial"/>
        </w:rPr>
        <w:t xml:space="preserve"> </w:t>
      </w:r>
      <w:r w:rsidRPr="00BC194D">
        <w:rPr>
          <w:rFonts w:ascii="Arial" w:hAnsi="Arial" w:cs="Arial"/>
        </w:rPr>
        <w:t xml:space="preserve">For example, if one QoE configuration is released in RRC_CONNNECTED when 48 hours expires but </w:t>
      </w:r>
      <w:r>
        <w:rPr>
          <w:rFonts w:ascii="Arial" w:hAnsi="Arial" w:cs="Arial"/>
        </w:rPr>
        <w:t xml:space="preserve">the </w:t>
      </w:r>
      <w:proofErr w:type="spellStart"/>
      <w:r w:rsidRPr="00BC194D">
        <w:rPr>
          <w:rFonts w:ascii="Arial" w:hAnsi="Arial" w:cs="Arial"/>
        </w:rPr>
        <w:t>gNB</w:t>
      </w:r>
      <w:proofErr w:type="spellEnd"/>
      <w:r w:rsidRPr="00BC194D">
        <w:rPr>
          <w:rFonts w:ascii="Arial" w:hAnsi="Arial" w:cs="Arial"/>
        </w:rPr>
        <w:t xml:space="preserve"> does not know, then the UE’s </w:t>
      </w:r>
      <w:proofErr w:type="spellStart"/>
      <w:r w:rsidRPr="00BC194D">
        <w:rPr>
          <w:rFonts w:ascii="Arial" w:hAnsi="Arial" w:cs="Arial"/>
        </w:rPr>
        <w:t>behavior</w:t>
      </w:r>
      <w:proofErr w:type="spellEnd"/>
      <w:r w:rsidRPr="00BC194D">
        <w:rPr>
          <w:rFonts w:ascii="Arial" w:hAnsi="Arial" w:cs="Arial"/>
        </w:rPr>
        <w:t xml:space="preserve"> will be unpredictable if </w:t>
      </w:r>
      <w:proofErr w:type="spellStart"/>
      <w:r w:rsidRPr="00BC194D">
        <w:rPr>
          <w:rFonts w:ascii="Arial" w:hAnsi="Arial" w:cs="Arial"/>
        </w:rPr>
        <w:t>gNB</w:t>
      </w:r>
      <w:proofErr w:type="spellEnd"/>
      <w:r w:rsidR="00F337F9">
        <w:rPr>
          <w:rFonts w:ascii="Arial" w:hAnsi="Arial" w:cs="Arial"/>
        </w:rPr>
        <w:t xml:space="preserve"> </w:t>
      </w:r>
      <w:r w:rsidRPr="00BC194D">
        <w:rPr>
          <w:rFonts w:ascii="Arial" w:hAnsi="Arial" w:cs="Arial"/>
        </w:rPr>
        <w:t xml:space="preserve">reconfigures this </w:t>
      </w:r>
      <w:proofErr w:type="spellStart"/>
      <w:r w:rsidRPr="00BC194D">
        <w:rPr>
          <w:rFonts w:ascii="Arial" w:hAnsi="Arial" w:cs="Arial"/>
        </w:rPr>
        <w:t>QoE</w:t>
      </w:r>
      <w:proofErr w:type="spellEnd"/>
      <w:r w:rsidRPr="00BC194D">
        <w:rPr>
          <w:rFonts w:ascii="Arial" w:hAnsi="Arial" w:cs="Arial"/>
        </w:rPr>
        <w:t xml:space="preserve"> configuration</w:t>
      </w:r>
      <w:r>
        <w:rPr>
          <w:rFonts w:ascii="Arial" w:hAnsi="Arial" w:cs="Arial"/>
        </w:rPr>
        <w:t>.</w:t>
      </w:r>
    </w:p>
    <w:p w14:paraId="2452F933" w14:textId="1B81DC02" w:rsidR="00A9655A" w:rsidRDefault="00A9655A" w:rsidP="00A9655A">
      <w:pPr>
        <w:rPr>
          <w:rFonts w:ascii="Arial" w:hAnsi="Arial" w:cs="Arial"/>
          <w:lang w:val="en-US"/>
        </w:rPr>
      </w:pPr>
      <w:r>
        <w:rPr>
          <w:rFonts w:ascii="Arial" w:hAnsi="Arial" w:cs="Arial"/>
        </w:rPr>
        <w:t xml:space="preserve">For start/restart timing rule 2, if </w:t>
      </w:r>
      <w:r w:rsidR="00D1024F">
        <w:rPr>
          <w:rFonts w:ascii="Arial" w:hAnsi="Arial" w:cs="Arial"/>
        </w:rPr>
        <w:t xml:space="preserve">the </w:t>
      </w:r>
      <w:r>
        <w:rPr>
          <w:rFonts w:ascii="Arial" w:hAnsi="Arial" w:cs="Arial"/>
        </w:rPr>
        <w:t xml:space="preserve">UE automatically releases QoE configurations in RRC_INACTIVE, the UE needs to report the release when resuming to the network to guarantee the aligned understanding of QoE configurations between the </w:t>
      </w:r>
      <w:r>
        <w:rPr>
          <w:rFonts w:ascii="Arial" w:hAnsi="Arial" w:cs="Arial"/>
          <w:lang w:val="en-US"/>
        </w:rPr>
        <w:t>network side and the UE side.</w:t>
      </w:r>
    </w:p>
    <w:p w14:paraId="00677A18" w14:textId="29F3CBAB" w:rsidR="00FF7A76" w:rsidRPr="00A9655A" w:rsidRDefault="00A9655A" w:rsidP="00A97506">
      <w:pPr>
        <w:rPr>
          <w:rFonts w:ascii="Arial" w:eastAsiaTheme="minorEastAsia" w:hAnsi="Arial" w:cs="Arial"/>
        </w:rPr>
      </w:pPr>
      <w:r>
        <w:rPr>
          <w:rFonts w:ascii="Arial" w:hAnsi="Arial" w:cs="Arial"/>
          <w:lang w:val="en-US"/>
        </w:rPr>
        <w:t xml:space="preserve">For </w:t>
      </w:r>
      <w:r>
        <w:rPr>
          <w:rFonts w:ascii="Arial" w:hAnsi="Arial" w:cs="Arial"/>
        </w:rPr>
        <w:t>start/restart timing rule 1, it’s the simplest solution.</w:t>
      </w:r>
    </w:p>
    <w:p w14:paraId="64A0D03E" w14:textId="50432F64" w:rsidR="0075196A" w:rsidRPr="00221031" w:rsidRDefault="009477E9" w:rsidP="00221031">
      <w:pPr>
        <w:pStyle w:val="Proposal"/>
      </w:pPr>
      <w:bookmarkStart w:id="5" w:name="_Toc158816132"/>
      <w:bookmarkStart w:id="6" w:name="_Toc159227730"/>
      <w:r>
        <w:rPr>
          <w:rFonts w:cs="Arial"/>
        </w:rPr>
        <w:t xml:space="preserve">A </w:t>
      </w:r>
      <w:r w:rsidR="00A97506" w:rsidRPr="00302FC9">
        <w:rPr>
          <w:rFonts w:cs="Arial"/>
        </w:rPr>
        <w:t>UE release</w:t>
      </w:r>
      <w:r w:rsidR="004F338A">
        <w:rPr>
          <w:rFonts w:cs="Arial"/>
        </w:rPr>
        <w:t>s</w:t>
      </w:r>
      <w:r w:rsidR="00A97506" w:rsidRPr="00302FC9">
        <w:rPr>
          <w:rFonts w:cs="Arial"/>
        </w:rPr>
        <w:t xml:space="preserve"> stored </w:t>
      </w:r>
      <w:r w:rsidR="000961A8">
        <w:rPr>
          <w:rFonts w:cs="Arial"/>
        </w:rPr>
        <w:t xml:space="preserve">QoE </w:t>
      </w:r>
      <w:r w:rsidR="00A97506" w:rsidRPr="00302FC9">
        <w:rPr>
          <w:rFonts w:cs="Arial"/>
        </w:rPr>
        <w:t>configuration</w:t>
      </w:r>
      <w:r w:rsidR="00A9655A">
        <w:rPr>
          <w:rFonts w:cs="Arial"/>
        </w:rPr>
        <w:t>s</w:t>
      </w:r>
      <w:r w:rsidR="0057015B">
        <w:rPr>
          <w:rFonts w:cs="Arial"/>
        </w:rPr>
        <w:t xml:space="preserve"> and reports</w:t>
      </w:r>
      <w:r w:rsidR="00A97506" w:rsidRPr="00302FC9">
        <w:rPr>
          <w:rFonts w:cs="Arial"/>
        </w:rPr>
        <w:t xml:space="preserve"> after 48</w:t>
      </w:r>
      <w:r w:rsidR="00F73308">
        <w:rPr>
          <w:rFonts w:cs="Arial"/>
        </w:rPr>
        <w:t xml:space="preserve"> </w:t>
      </w:r>
      <w:r w:rsidR="00A97506" w:rsidRPr="00302FC9">
        <w:rPr>
          <w:rFonts w:cs="Arial"/>
        </w:rPr>
        <w:t>h</w:t>
      </w:r>
      <w:r w:rsidR="00F73308">
        <w:rPr>
          <w:rFonts w:cs="Arial"/>
        </w:rPr>
        <w:t>ours</w:t>
      </w:r>
      <w:r w:rsidR="000961A8">
        <w:rPr>
          <w:rFonts w:cs="Arial"/>
        </w:rPr>
        <w:t>,</w:t>
      </w:r>
      <w:r w:rsidR="00A97506">
        <w:rPr>
          <w:rFonts w:cs="Arial"/>
        </w:rPr>
        <w:t xml:space="preserve"> which start</w:t>
      </w:r>
      <w:r w:rsidR="00A9655A">
        <w:rPr>
          <w:rFonts w:cs="Arial"/>
        </w:rPr>
        <w:t xml:space="preserve"> when </w:t>
      </w:r>
      <w:r w:rsidR="004F338A">
        <w:rPr>
          <w:rFonts w:cs="Arial"/>
        </w:rPr>
        <w:t xml:space="preserve">the </w:t>
      </w:r>
      <w:r w:rsidR="00A9655A">
        <w:rPr>
          <w:rFonts w:cs="Arial"/>
        </w:rPr>
        <w:t xml:space="preserve">UE goes to RRC_IDLE and </w:t>
      </w:r>
      <w:r w:rsidR="004F338A">
        <w:rPr>
          <w:rFonts w:cs="Arial"/>
        </w:rPr>
        <w:t xml:space="preserve">is </w:t>
      </w:r>
      <w:r w:rsidR="00A9655A">
        <w:rPr>
          <w:rFonts w:cs="Arial"/>
        </w:rPr>
        <w:t xml:space="preserve">reset when </w:t>
      </w:r>
      <w:r w:rsidR="00033462">
        <w:rPr>
          <w:rFonts w:cs="Arial"/>
        </w:rPr>
        <w:t xml:space="preserve">the </w:t>
      </w:r>
      <w:r w:rsidR="00A9655A">
        <w:rPr>
          <w:rFonts w:cs="Arial"/>
        </w:rPr>
        <w:t>UE re</w:t>
      </w:r>
      <w:r w:rsidR="00033462">
        <w:rPr>
          <w:rFonts w:cs="Arial"/>
        </w:rPr>
        <w:t>-e</w:t>
      </w:r>
      <w:r w:rsidR="00A9655A">
        <w:rPr>
          <w:rFonts w:cs="Arial"/>
        </w:rPr>
        <w:t>nters RRC_CONNECTED.</w:t>
      </w:r>
      <w:bookmarkStart w:id="7" w:name="_Hlk154577262"/>
      <w:bookmarkStart w:id="8" w:name="_Hlk156225326"/>
      <w:bookmarkEnd w:id="5"/>
      <w:bookmarkEnd w:id="6"/>
    </w:p>
    <w:p w14:paraId="4441B57C" w14:textId="77777777" w:rsidR="00221031" w:rsidRDefault="00221031" w:rsidP="00221031"/>
    <w:p w14:paraId="74F10768" w14:textId="2F5ED868" w:rsidR="00A97506" w:rsidRDefault="00A97506" w:rsidP="00A97506">
      <w:pPr>
        <w:pStyle w:val="Heading2"/>
        <w:spacing w:line="259" w:lineRule="auto"/>
      </w:pPr>
      <w:r>
        <w:t xml:space="preserve">2.2 </w:t>
      </w:r>
      <w:r>
        <w:tab/>
        <w:t>MBS Communication Service Type handling</w:t>
      </w:r>
      <w:r w:rsidR="00744164">
        <w:t xml:space="preserve"> </w:t>
      </w:r>
      <w:r w:rsidR="00BA5A86">
        <w:t>(RIL issue E151)</w:t>
      </w:r>
    </w:p>
    <w:p w14:paraId="5DB60A81" w14:textId="27473B93" w:rsidR="00A97506" w:rsidRDefault="00A97506" w:rsidP="00A97506">
      <w:pPr>
        <w:rPr>
          <w:rFonts w:ascii="Arial" w:hAnsi="Arial" w:cs="Arial"/>
        </w:rPr>
      </w:pPr>
      <w:r w:rsidRPr="00BC194D">
        <w:rPr>
          <w:rFonts w:ascii="Arial" w:hAnsi="Arial" w:cs="Arial"/>
        </w:rPr>
        <w:t xml:space="preserve">The MBS Communication Service </w:t>
      </w:r>
      <w:r w:rsidR="00FA1FFA">
        <w:rPr>
          <w:rFonts w:ascii="Arial" w:hAnsi="Arial" w:cs="Arial"/>
        </w:rPr>
        <w:t>T</w:t>
      </w:r>
      <w:r w:rsidRPr="00BC194D">
        <w:rPr>
          <w:rFonts w:ascii="Arial" w:hAnsi="Arial" w:cs="Arial"/>
        </w:rPr>
        <w:t xml:space="preserve">ype IE in UE Application Layer Measurement Configuration Information is agreed in RAN3 according to </w:t>
      </w:r>
      <w:r w:rsidRPr="00A01FE5">
        <w:rPr>
          <w:rFonts w:ascii="Arial" w:hAnsi="Arial" w:cs="Arial"/>
        </w:rPr>
        <w:t>TS</w:t>
      </w:r>
      <w:r w:rsidR="00A01FE5">
        <w:rPr>
          <w:rFonts w:ascii="Arial" w:hAnsi="Arial" w:cs="Arial"/>
        </w:rPr>
        <w:t xml:space="preserve"> </w:t>
      </w:r>
      <w:r w:rsidRPr="00A01FE5">
        <w:rPr>
          <w:rFonts w:ascii="Arial" w:hAnsi="Arial" w:cs="Arial"/>
        </w:rPr>
        <w:t>38.413</w:t>
      </w:r>
      <w:r w:rsidR="00A01FE5" w:rsidRPr="00A01FE5">
        <w:rPr>
          <w:rFonts w:ascii="Arial" w:hAnsi="Arial" w:cs="Arial"/>
        </w:rPr>
        <w:t xml:space="preserve"> </w:t>
      </w:r>
      <w:r w:rsidR="00A01FE5">
        <w:rPr>
          <w:rFonts w:ascii="Arial" w:hAnsi="Arial" w:cs="Arial"/>
        </w:rPr>
        <w:t>V18.0.0</w:t>
      </w:r>
      <w:r w:rsidR="00A01FE5">
        <w:rPr>
          <w:rFonts w:ascii="Arial" w:hAnsi="Arial" w:cs="Arial"/>
        </w:rPr>
        <w:fldChar w:fldCharType="begin"/>
      </w:r>
      <w:r w:rsidR="00A01FE5">
        <w:rPr>
          <w:rFonts w:ascii="Arial" w:hAnsi="Arial" w:cs="Arial"/>
        </w:rPr>
        <w:instrText xml:space="preserve"> REF _Ref156210253 \r \h </w:instrText>
      </w:r>
      <w:r w:rsidR="00A01FE5">
        <w:rPr>
          <w:rFonts w:ascii="Arial" w:hAnsi="Arial" w:cs="Arial"/>
        </w:rPr>
      </w:r>
      <w:r w:rsidR="00A01FE5">
        <w:rPr>
          <w:rFonts w:ascii="Arial" w:hAnsi="Arial" w:cs="Arial"/>
        </w:rPr>
        <w:fldChar w:fldCharType="separate"/>
      </w:r>
      <w:r w:rsidR="000902EF">
        <w:rPr>
          <w:rFonts w:ascii="Arial" w:hAnsi="Arial" w:cs="Arial"/>
        </w:rPr>
        <w:t>[3]</w:t>
      </w:r>
      <w:r w:rsidR="00A01FE5">
        <w:rPr>
          <w:rFonts w:ascii="Arial" w:hAnsi="Arial" w:cs="Arial"/>
        </w:rPr>
        <w:fldChar w:fldCharType="end"/>
      </w:r>
      <w:r w:rsidR="00A01FE5">
        <w:rPr>
          <w:rFonts w:ascii="Arial" w:hAnsi="Arial" w:cs="Arial"/>
        </w:rPr>
        <w:t xml:space="preserve"> </w:t>
      </w:r>
      <w:r w:rsidRPr="00A01FE5">
        <w:rPr>
          <w:rFonts w:ascii="Arial" w:hAnsi="Arial" w:cs="Arial"/>
        </w:rPr>
        <w:t>and TS</w:t>
      </w:r>
      <w:r w:rsidR="00A01FE5">
        <w:rPr>
          <w:rFonts w:ascii="Arial" w:hAnsi="Arial" w:cs="Arial"/>
        </w:rPr>
        <w:t xml:space="preserve"> </w:t>
      </w:r>
      <w:r w:rsidRPr="00A01FE5">
        <w:rPr>
          <w:rFonts w:ascii="Arial" w:hAnsi="Arial" w:cs="Arial"/>
        </w:rPr>
        <w:t>38.423</w:t>
      </w:r>
      <w:r w:rsidR="00A01FE5">
        <w:rPr>
          <w:rFonts w:ascii="Arial" w:hAnsi="Arial" w:cs="Arial"/>
        </w:rPr>
        <w:t xml:space="preserve"> V18.0.0</w:t>
      </w:r>
      <w:r w:rsidR="00A01FE5">
        <w:rPr>
          <w:rFonts w:ascii="Arial" w:hAnsi="Arial" w:cs="Arial"/>
        </w:rPr>
        <w:fldChar w:fldCharType="begin"/>
      </w:r>
      <w:r w:rsidR="00A01FE5">
        <w:rPr>
          <w:rFonts w:ascii="Arial" w:hAnsi="Arial" w:cs="Arial"/>
        </w:rPr>
        <w:instrText xml:space="preserve"> REF _Ref156210264 \r \h </w:instrText>
      </w:r>
      <w:r w:rsidR="00A01FE5">
        <w:rPr>
          <w:rFonts w:ascii="Arial" w:hAnsi="Arial" w:cs="Arial"/>
        </w:rPr>
      </w:r>
      <w:r w:rsidR="00A01FE5">
        <w:rPr>
          <w:rFonts w:ascii="Arial" w:hAnsi="Arial" w:cs="Arial"/>
        </w:rPr>
        <w:fldChar w:fldCharType="separate"/>
      </w:r>
      <w:r w:rsidR="000902EF">
        <w:rPr>
          <w:rFonts w:ascii="Arial" w:hAnsi="Arial" w:cs="Arial"/>
        </w:rPr>
        <w:t>[4]</w:t>
      </w:r>
      <w:r w:rsidR="00A01FE5">
        <w:rPr>
          <w:rFonts w:ascii="Arial" w:hAnsi="Arial" w:cs="Arial"/>
        </w:rPr>
        <w:fldChar w:fldCharType="end"/>
      </w:r>
      <w:r w:rsidR="00A01FE5">
        <w:rPr>
          <w:rFonts w:ascii="Arial" w:hAnsi="Arial" w:cs="Arial"/>
        </w:rPr>
        <w:t xml:space="preserve"> </w:t>
      </w:r>
      <w:r w:rsidRPr="00A01FE5">
        <w:rPr>
          <w:rFonts w:ascii="Arial" w:hAnsi="Arial" w:cs="Arial"/>
        </w:rPr>
        <w:t>:</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752"/>
        <w:gridCol w:w="720"/>
        <w:gridCol w:w="1530"/>
        <w:gridCol w:w="2388"/>
        <w:gridCol w:w="1135"/>
        <w:gridCol w:w="1135"/>
      </w:tblGrid>
      <w:tr w:rsidR="00FA1FFA" w14:paraId="21DC84A2" w14:textId="77777777" w:rsidTr="00FA1FFA">
        <w:tc>
          <w:tcPr>
            <w:tcW w:w="2015" w:type="dxa"/>
            <w:tcBorders>
              <w:top w:val="single" w:sz="4" w:space="0" w:color="auto"/>
              <w:left w:val="single" w:sz="4" w:space="0" w:color="auto"/>
              <w:bottom w:val="single" w:sz="4" w:space="0" w:color="auto"/>
              <w:right w:val="single" w:sz="4" w:space="0" w:color="auto"/>
            </w:tcBorders>
            <w:hideMark/>
          </w:tcPr>
          <w:p w14:paraId="32B0CF4E" w14:textId="77777777" w:rsidR="00FA1FFA" w:rsidRDefault="00FA1FFA">
            <w:pPr>
              <w:pStyle w:val="TAL"/>
              <w:keepNext w:val="0"/>
              <w:keepLines w:val="0"/>
              <w:widowControl w:val="0"/>
              <w:rPr>
                <w:rFonts w:cs="Arial"/>
                <w:iCs/>
                <w:lang w:val="fr-FR" w:eastAsia="ja-JP"/>
              </w:rPr>
            </w:pPr>
            <w:r>
              <w:rPr>
                <w:rFonts w:cs="Arial"/>
                <w:iCs/>
                <w:lang w:val="fr-FR" w:eastAsia="ja-JP"/>
              </w:rPr>
              <w:t>MBS Communication Service Type</w:t>
            </w:r>
          </w:p>
        </w:tc>
        <w:tc>
          <w:tcPr>
            <w:tcW w:w="752" w:type="dxa"/>
            <w:tcBorders>
              <w:top w:val="single" w:sz="4" w:space="0" w:color="auto"/>
              <w:left w:val="single" w:sz="4" w:space="0" w:color="auto"/>
              <w:bottom w:val="single" w:sz="4" w:space="0" w:color="auto"/>
              <w:right w:val="single" w:sz="4" w:space="0" w:color="auto"/>
            </w:tcBorders>
            <w:hideMark/>
          </w:tcPr>
          <w:p w14:paraId="440DB6F5" w14:textId="77777777" w:rsidR="00FA1FFA" w:rsidRDefault="00FA1FFA">
            <w:pPr>
              <w:pStyle w:val="TAL"/>
              <w:keepNext w:val="0"/>
              <w:keepLines w:val="0"/>
              <w:widowControl w:val="0"/>
              <w:rPr>
                <w:rFonts w:cs="Arial"/>
                <w:lang w:val="sv-SE" w:eastAsia="ko-KR"/>
              </w:rPr>
            </w:pPr>
            <w:r>
              <w:rPr>
                <w:rFonts w:cs="Arial"/>
                <w:lang w:val="en-GB" w:eastAsia="ko-KR"/>
              </w:rPr>
              <w:t>O</w:t>
            </w:r>
          </w:p>
        </w:tc>
        <w:tc>
          <w:tcPr>
            <w:tcW w:w="720" w:type="dxa"/>
            <w:tcBorders>
              <w:top w:val="single" w:sz="4" w:space="0" w:color="auto"/>
              <w:left w:val="single" w:sz="4" w:space="0" w:color="auto"/>
              <w:bottom w:val="single" w:sz="4" w:space="0" w:color="auto"/>
              <w:right w:val="single" w:sz="4" w:space="0" w:color="auto"/>
            </w:tcBorders>
          </w:tcPr>
          <w:p w14:paraId="5D30A3C1" w14:textId="77777777" w:rsidR="00FA1FFA" w:rsidRDefault="00FA1FFA">
            <w:pPr>
              <w:pStyle w:val="TAL"/>
              <w:keepNext w:val="0"/>
              <w:keepLines w:val="0"/>
              <w:widowControl w:val="0"/>
              <w:rPr>
                <w:rFonts w:cstheme="minorBidi"/>
                <w:lang w:val="en-GB" w:eastAsia="en-GB"/>
              </w:rPr>
            </w:pPr>
          </w:p>
        </w:tc>
        <w:tc>
          <w:tcPr>
            <w:tcW w:w="1530" w:type="dxa"/>
            <w:tcBorders>
              <w:top w:val="single" w:sz="4" w:space="0" w:color="auto"/>
              <w:left w:val="single" w:sz="4" w:space="0" w:color="auto"/>
              <w:bottom w:val="single" w:sz="4" w:space="0" w:color="auto"/>
              <w:right w:val="single" w:sz="4" w:space="0" w:color="auto"/>
            </w:tcBorders>
            <w:hideMark/>
          </w:tcPr>
          <w:p w14:paraId="2E06F948" w14:textId="77777777" w:rsidR="00FA1FFA" w:rsidRDefault="00FA1FFA">
            <w:pPr>
              <w:pStyle w:val="TAL"/>
              <w:widowControl w:val="0"/>
              <w:rPr>
                <w:rFonts w:cs="Arial"/>
                <w:lang w:val="it-IT" w:eastAsia="ko-KR"/>
              </w:rPr>
            </w:pPr>
            <w:r>
              <w:rPr>
                <w:rFonts w:cs="Arial"/>
                <w:lang w:val="it-IT" w:eastAsia="ko-KR"/>
              </w:rPr>
              <w:t>ENUMERATED</w:t>
            </w:r>
          </w:p>
          <w:p w14:paraId="5C9614A6" w14:textId="77777777" w:rsidR="00FA1FFA" w:rsidRDefault="00FA1FFA">
            <w:pPr>
              <w:pStyle w:val="TAL"/>
              <w:keepNext w:val="0"/>
              <w:keepLines w:val="0"/>
              <w:widowControl w:val="0"/>
              <w:rPr>
                <w:rFonts w:cs="Arial"/>
                <w:lang w:val="it-IT" w:eastAsia="ko-KR"/>
              </w:rPr>
            </w:pPr>
            <w:r>
              <w:rPr>
                <w:rFonts w:cs="Arial"/>
                <w:lang w:val="it-IT" w:eastAsia="ko-KR"/>
              </w:rPr>
              <w:t>(multicast, broadcast, …)</w:t>
            </w:r>
          </w:p>
        </w:tc>
        <w:tc>
          <w:tcPr>
            <w:tcW w:w="2388" w:type="dxa"/>
            <w:tcBorders>
              <w:top w:val="single" w:sz="4" w:space="0" w:color="auto"/>
              <w:left w:val="single" w:sz="4" w:space="0" w:color="auto"/>
              <w:bottom w:val="single" w:sz="4" w:space="0" w:color="auto"/>
              <w:right w:val="single" w:sz="4" w:space="0" w:color="auto"/>
            </w:tcBorders>
            <w:hideMark/>
          </w:tcPr>
          <w:p w14:paraId="04A307D0" w14:textId="77777777" w:rsidR="00FA1FFA" w:rsidRDefault="00FA1FFA">
            <w:pPr>
              <w:pStyle w:val="TAL"/>
              <w:keepNext w:val="0"/>
              <w:keepLines w:val="0"/>
              <w:widowControl w:val="0"/>
              <w:rPr>
                <w:rFonts w:cs="Arial"/>
                <w:lang w:val="en-GB" w:eastAsia="ko-KR"/>
              </w:rPr>
            </w:pPr>
            <w:r>
              <w:rPr>
                <w:rFonts w:cs="Arial"/>
                <w:lang w:val="en-GB" w:eastAsia="ko-KR"/>
              </w:rPr>
              <w:t>This IE indicates for which type of MBS communication service the QoE measurement configuration pertains to.</w:t>
            </w:r>
          </w:p>
        </w:tc>
        <w:tc>
          <w:tcPr>
            <w:tcW w:w="1135" w:type="dxa"/>
            <w:tcBorders>
              <w:top w:val="single" w:sz="4" w:space="0" w:color="auto"/>
              <w:left w:val="single" w:sz="4" w:space="0" w:color="auto"/>
              <w:bottom w:val="single" w:sz="4" w:space="0" w:color="auto"/>
              <w:right w:val="single" w:sz="4" w:space="0" w:color="auto"/>
            </w:tcBorders>
            <w:hideMark/>
          </w:tcPr>
          <w:p w14:paraId="7D6F726D" w14:textId="77777777" w:rsidR="00FA1FFA" w:rsidRDefault="00FA1FFA">
            <w:pPr>
              <w:pStyle w:val="TAC"/>
              <w:rPr>
                <w:rFonts w:cs="Arial"/>
                <w:lang w:val="en-GB" w:eastAsia="ko-KR"/>
              </w:rPr>
            </w:pPr>
            <w:r>
              <w:rPr>
                <w:lang w:val="en-GB" w:eastAsia="ko-KR"/>
              </w:rPr>
              <w:t>YES</w:t>
            </w:r>
          </w:p>
        </w:tc>
        <w:tc>
          <w:tcPr>
            <w:tcW w:w="1135" w:type="dxa"/>
            <w:tcBorders>
              <w:top w:val="single" w:sz="4" w:space="0" w:color="auto"/>
              <w:left w:val="single" w:sz="4" w:space="0" w:color="auto"/>
              <w:bottom w:val="single" w:sz="4" w:space="0" w:color="auto"/>
              <w:right w:val="single" w:sz="4" w:space="0" w:color="auto"/>
            </w:tcBorders>
            <w:hideMark/>
          </w:tcPr>
          <w:p w14:paraId="3785C4D2" w14:textId="77777777" w:rsidR="00FA1FFA" w:rsidRDefault="00FA1FFA">
            <w:pPr>
              <w:pStyle w:val="TAC"/>
              <w:rPr>
                <w:rFonts w:cs="Arial"/>
                <w:lang w:val="en-GB" w:eastAsia="ko-KR"/>
              </w:rPr>
            </w:pPr>
            <w:r>
              <w:rPr>
                <w:lang w:val="en-GB" w:eastAsia="ko-KR"/>
              </w:rPr>
              <w:t>ignore</w:t>
            </w:r>
          </w:p>
        </w:tc>
      </w:tr>
    </w:tbl>
    <w:p w14:paraId="2DB14768" w14:textId="463336CE" w:rsidR="00A97506" w:rsidRPr="00BC194D" w:rsidRDefault="00A97506" w:rsidP="00A97506">
      <w:pPr>
        <w:rPr>
          <w:rFonts w:ascii="Arial" w:hAnsi="Arial" w:cs="Arial"/>
        </w:rPr>
      </w:pPr>
      <w:r w:rsidRPr="00BC194D">
        <w:rPr>
          <w:rFonts w:ascii="Arial" w:hAnsi="Arial" w:cs="Arial"/>
        </w:rPr>
        <w:t>However, t</w:t>
      </w:r>
      <w:r w:rsidR="00FA1FFA">
        <w:rPr>
          <w:rFonts w:ascii="Arial" w:hAnsi="Arial" w:cs="Arial"/>
        </w:rPr>
        <w:t>he MBS communication service type</w:t>
      </w:r>
      <w:r w:rsidRPr="00BC194D">
        <w:rPr>
          <w:rFonts w:ascii="Arial" w:hAnsi="Arial" w:cs="Arial"/>
        </w:rPr>
        <w:t xml:space="preserve"> multicast</w:t>
      </w:r>
      <w:r w:rsidR="00FA1FFA">
        <w:rPr>
          <w:rFonts w:ascii="Arial" w:hAnsi="Arial" w:cs="Arial"/>
        </w:rPr>
        <w:t>/broadcast</w:t>
      </w:r>
      <w:r w:rsidRPr="00BC194D">
        <w:rPr>
          <w:rFonts w:ascii="Arial" w:hAnsi="Arial" w:cs="Arial"/>
        </w:rPr>
        <w:t xml:space="preserve"> is not included in</w:t>
      </w:r>
      <w:r w:rsidR="00662A7E" w:rsidRPr="00BC194D">
        <w:rPr>
          <w:rFonts w:ascii="Arial" w:hAnsi="Arial" w:cs="Arial"/>
        </w:rPr>
        <w:t xml:space="preserve"> the</w:t>
      </w:r>
      <w:r w:rsidRPr="00BC194D">
        <w:rPr>
          <w:rFonts w:ascii="Arial" w:hAnsi="Arial" w:cs="Arial"/>
        </w:rPr>
        <w:t xml:space="preserve"> </w:t>
      </w:r>
      <w:proofErr w:type="spellStart"/>
      <w:r w:rsidRPr="00BC194D">
        <w:rPr>
          <w:rFonts w:ascii="Arial" w:hAnsi="Arial" w:cs="Arial"/>
        </w:rPr>
        <w:t>Uu</w:t>
      </w:r>
      <w:proofErr w:type="spellEnd"/>
      <w:r w:rsidRPr="00BC194D">
        <w:rPr>
          <w:rFonts w:ascii="Arial" w:hAnsi="Arial" w:cs="Arial"/>
        </w:rPr>
        <w:t xml:space="preserve"> interface nor</w:t>
      </w:r>
      <w:r w:rsidR="00662A7E" w:rsidRPr="00BC194D">
        <w:rPr>
          <w:rFonts w:ascii="Arial" w:hAnsi="Arial" w:cs="Arial"/>
        </w:rPr>
        <w:t xml:space="preserve"> in the</w:t>
      </w:r>
      <w:r w:rsidRPr="00BC194D">
        <w:rPr>
          <w:rFonts w:ascii="Arial" w:hAnsi="Arial" w:cs="Arial"/>
        </w:rPr>
        <w:t xml:space="preserve"> </w:t>
      </w:r>
      <w:proofErr w:type="spellStart"/>
      <w:r w:rsidRPr="00FA1FFA">
        <w:rPr>
          <w:rFonts w:ascii="Arial" w:hAnsi="Arial" w:cs="Arial"/>
          <w:i/>
          <w:iCs/>
        </w:rPr>
        <w:t>measConfigAppLayerContainer</w:t>
      </w:r>
      <w:proofErr w:type="spellEnd"/>
      <w:r w:rsidRPr="00BC194D">
        <w:rPr>
          <w:rFonts w:ascii="Arial" w:hAnsi="Arial" w:cs="Arial"/>
        </w:rPr>
        <w:t xml:space="preserve">. As </w:t>
      </w:r>
      <w:r w:rsidR="00CB2678" w:rsidRPr="00BC194D">
        <w:rPr>
          <w:rFonts w:ascii="Arial" w:hAnsi="Arial" w:cs="Arial"/>
        </w:rPr>
        <w:t xml:space="preserve">the </w:t>
      </w:r>
      <w:r w:rsidRPr="00BC194D">
        <w:rPr>
          <w:rFonts w:ascii="Arial" w:hAnsi="Arial" w:cs="Arial"/>
        </w:rPr>
        <w:t xml:space="preserve">UE is to determine whether to start QoE measurement session based on the MBS Communication Service Type, this information should be known to UE </w:t>
      </w:r>
      <w:r w:rsidR="000042C1">
        <w:rPr>
          <w:rFonts w:ascii="Arial" w:hAnsi="Arial" w:cs="Arial"/>
        </w:rPr>
        <w:t>application</w:t>
      </w:r>
      <w:r w:rsidR="000042C1" w:rsidRPr="00BC194D">
        <w:rPr>
          <w:rFonts w:ascii="Arial" w:hAnsi="Arial" w:cs="Arial"/>
        </w:rPr>
        <w:t xml:space="preserve"> </w:t>
      </w:r>
      <w:r w:rsidRPr="00BC194D">
        <w:rPr>
          <w:rFonts w:ascii="Arial" w:hAnsi="Arial" w:cs="Arial"/>
        </w:rPr>
        <w:t xml:space="preserve">layer in some way. </w:t>
      </w:r>
    </w:p>
    <w:p w14:paraId="41420687" w14:textId="339F2BFA" w:rsidR="0096049D" w:rsidRDefault="007453E5" w:rsidP="00A97506">
      <w:pPr>
        <w:rPr>
          <w:rFonts w:ascii="Arial" w:hAnsi="Arial" w:cs="Arial"/>
        </w:rPr>
      </w:pPr>
      <w:bookmarkStart w:id="9" w:name="_Hlk154577549"/>
      <w:bookmarkEnd w:id="7"/>
      <w:r>
        <w:rPr>
          <w:rFonts w:ascii="Arial" w:hAnsi="Arial" w:cs="Arial"/>
        </w:rPr>
        <w:t xml:space="preserve">As </w:t>
      </w:r>
      <w:r w:rsidR="00C771E9">
        <w:rPr>
          <w:rFonts w:ascii="Arial" w:hAnsi="Arial" w:cs="Arial"/>
        </w:rPr>
        <w:t xml:space="preserve">the </w:t>
      </w:r>
      <w:r w:rsidR="00A97506" w:rsidRPr="00BC194D">
        <w:rPr>
          <w:rFonts w:ascii="Arial" w:hAnsi="Arial" w:cs="Arial"/>
        </w:rPr>
        <w:t xml:space="preserve">UE </w:t>
      </w:r>
      <w:r w:rsidR="000042C1">
        <w:rPr>
          <w:rFonts w:ascii="Arial" w:hAnsi="Arial" w:cs="Arial"/>
        </w:rPr>
        <w:t>application layer</w:t>
      </w:r>
      <w:r w:rsidR="000042C1" w:rsidRPr="00BC194D">
        <w:rPr>
          <w:rFonts w:ascii="Arial" w:hAnsi="Arial" w:cs="Arial"/>
        </w:rPr>
        <w:t xml:space="preserve"> </w:t>
      </w:r>
      <w:r w:rsidR="00A97506" w:rsidRPr="00BC194D">
        <w:rPr>
          <w:rFonts w:ascii="Arial" w:hAnsi="Arial" w:cs="Arial"/>
        </w:rPr>
        <w:t xml:space="preserve">doesn’t know </w:t>
      </w:r>
      <w:r w:rsidR="00E356A3" w:rsidRPr="00BC194D">
        <w:rPr>
          <w:rFonts w:ascii="Arial" w:hAnsi="Arial" w:cs="Arial"/>
        </w:rPr>
        <w:t xml:space="preserve">whether </w:t>
      </w:r>
      <w:r w:rsidR="00A97506" w:rsidRPr="00BC194D">
        <w:rPr>
          <w:rFonts w:ascii="Arial" w:hAnsi="Arial" w:cs="Arial"/>
        </w:rPr>
        <w:t xml:space="preserve">the MBS service is using broadcast or multicast, </w:t>
      </w:r>
      <w:r w:rsidR="00782CB2" w:rsidRPr="00BC194D">
        <w:rPr>
          <w:rFonts w:ascii="Arial" w:hAnsi="Arial" w:cs="Arial"/>
        </w:rPr>
        <w:t xml:space="preserve">the </w:t>
      </w:r>
      <w:r w:rsidR="00A97506" w:rsidRPr="00BC194D">
        <w:rPr>
          <w:rFonts w:ascii="Arial" w:hAnsi="Arial" w:cs="Arial"/>
        </w:rPr>
        <w:t xml:space="preserve">UE AS layer should </w:t>
      </w:r>
      <w:r w:rsidR="002E1B18">
        <w:rPr>
          <w:rFonts w:ascii="Arial" w:hAnsi="Arial" w:cs="Arial"/>
        </w:rPr>
        <w:t xml:space="preserve">keep informing the application layer of the MBS mode. One way is to include </w:t>
      </w:r>
      <w:r w:rsidR="002E1B18" w:rsidRPr="00BC194D">
        <w:rPr>
          <w:rFonts w:ascii="Arial" w:hAnsi="Arial" w:cs="Arial"/>
        </w:rPr>
        <w:t>MBS Communication Service Type information in the QMC configuration XML file</w:t>
      </w:r>
      <w:r w:rsidR="002E1B18">
        <w:rPr>
          <w:rFonts w:ascii="Arial" w:hAnsi="Arial" w:cs="Arial"/>
        </w:rPr>
        <w:t xml:space="preserve"> and UE AS layer informs the application layer of whether the MBS service is using broadcast or multicast. Another way is to indicate the MBS </w:t>
      </w:r>
      <w:r w:rsidR="002E1B18" w:rsidRPr="00BC194D">
        <w:rPr>
          <w:rFonts w:ascii="Arial" w:hAnsi="Arial" w:cs="Arial"/>
        </w:rPr>
        <w:t>Communication Service Type information</w:t>
      </w:r>
      <w:r w:rsidR="002E1B18">
        <w:rPr>
          <w:rFonts w:ascii="Arial" w:hAnsi="Arial" w:cs="Arial"/>
        </w:rPr>
        <w:t xml:space="preserve"> in the RRC signaling to UE AS layer using an explicit IE in the </w:t>
      </w:r>
      <w:proofErr w:type="spellStart"/>
      <w:r w:rsidR="002E1B18" w:rsidRPr="00D61833">
        <w:rPr>
          <w:rFonts w:ascii="Arial" w:hAnsi="Arial" w:cs="Arial"/>
          <w:i/>
          <w:iCs/>
        </w:rPr>
        <w:t>MeasConfigAppLayer</w:t>
      </w:r>
      <w:proofErr w:type="spellEnd"/>
      <w:r w:rsidR="002E1B18" w:rsidRPr="00BC194D">
        <w:rPr>
          <w:rFonts w:ascii="Arial" w:hAnsi="Arial" w:cs="Arial"/>
        </w:rPr>
        <w:t xml:space="preserve"> IE</w:t>
      </w:r>
      <w:r w:rsidR="002E1B18">
        <w:rPr>
          <w:rFonts w:ascii="Arial" w:hAnsi="Arial" w:cs="Arial"/>
        </w:rPr>
        <w:t xml:space="preserve"> and UE AS layer informs the application layer of whether the QoE measurement can be started or not</w:t>
      </w:r>
      <w:r w:rsidR="00AE34DD">
        <w:rPr>
          <w:rFonts w:ascii="Arial" w:hAnsi="Arial" w:cs="Arial"/>
        </w:rPr>
        <w:t xml:space="preserve"> based on the MBS mode</w:t>
      </w:r>
      <w:r w:rsidR="002E1B18">
        <w:rPr>
          <w:rFonts w:ascii="Arial" w:hAnsi="Arial" w:cs="Arial"/>
        </w:rPr>
        <w:t>.</w:t>
      </w:r>
      <w:r w:rsidR="00157C91">
        <w:rPr>
          <w:rFonts w:ascii="Arial" w:hAnsi="Arial" w:cs="Arial"/>
        </w:rPr>
        <w:t xml:space="preserve"> The second solution is extendable if in future more </w:t>
      </w:r>
      <w:r w:rsidR="0096049D">
        <w:rPr>
          <w:rFonts w:ascii="Arial" w:hAnsi="Arial" w:cs="Arial"/>
        </w:rPr>
        <w:t>filtering criterion</w:t>
      </w:r>
      <w:r>
        <w:rPr>
          <w:rFonts w:ascii="Arial" w:hAnsi="Arial" w:cs="Arial"/>
        </w:rPr>
        <w:t>s will be</w:t>
      </w:r>
      <w:r w:rsidR="00BB2BD8">
        <w:rPr>
          <w:rFonts w:ascii="Arial" w:hAnsi="Arial" w:cs="Arial"/>
        </w:rPr>
        <w:t xml:space="preserve"> </w:t>
      </w:r>
      <w:r w:rsidR="0096049D">
        <w:rPr>
          <w:rFonts w:ascii="Arial" w:hAnsi="Arial" w:cs="Arial"/>
        </w:rPr>
        <w:t>introduced for QoE measurement.</w:t>
      </w:r>
    </w:p>
    <w:p w14:paraId="639BF79F" w14:textId="63EF5CC4" w:rsidR="00BB2BD8" w:rsidRDefault="00BB2BD8" w:rsidP="00C326DE">
      <w:pPr>
        <w:pStyle w:val="Proposal"/>
        <w:rPr>
          <w:rFonts w:cs="Arial"/>
        </w:rPr>
      </w:pPr>
      <w:bookmarkStart w:id="10" w:name="_Toc158816133"/>
      <w:bookmarkStart w:id="11" w:name="_Toc159227731"/>
      <w:r w:rsidRPr="0096049D">
        <w:rPr>
          <w:rFonts w:cs="Arial"/>
        </w:rPr>
        <w:t>MBS Communication Service Type</w:t>
      </w:r>
      <w:r>
        <w:rPr>
          <w:rFonts w:cs="Arial"/>
        </w:rPr>
        <w:t xml:space="preserve"> should be sent to UE AS layer by RRC signaling.</w:t>
      </w:r>
      <w:bookmarkEnd w:id="10"/>
      <w:bookmarkEnd w:id="11"/>
    </w:p>
    <w:p w14:paraId="70E43BDD" w14:textId="77777777" w:rsidR="00BA5A86" w:rsidRDefault="00BA5A86" w:rsidP="00BB2BD8">
      <w:pPr>
        <w:pStyle w:val="Doc-text2"/>
        <w:tabs>
          <w:tab w:val="left" w:pos="1350"/>
        </w:tabs>
        <w:spacing w:after="180"/>
        <w:ind w:left="0" w:firstLine="0"/>
        <w:rPr>
          <w:rFonts w:cs="Arial"/>
          <w:lang w:val="en-US"/>
        </w:rPr>
      </w:pPr>
      <w:bookmarkStart w:id="12" w:name="_Hlk156225280"/>
    </w:p>
    <w:p w14:paraId="3B5F172F" w14:textId="42AF55B3" w:rsidR="0061698B" w:rsidRDefault="0061698B" w:rsidP="00BB2BD8">
      <w:pPr>
        <w:pStyle w:val="Doc-text2"/>
        <w:tabs>
          <w:tab w:val="left" w:pos="1350"/>
        </w:tabs>
        <w:spacing w:after="180"/>
        <w:ind w:left="0" w:firstLine="0"/>
        <w:rPr>
          <w:rFonts w:cs="Arial"/>
          <w:lang w:val="en-US"/>
        </w:rPr>
      </w:pPr>
      <w:r>
        <w:rPr>
          <w:rFonts w:cs="Arial"/>
          <w:lang w:val="en-US"/>
        </w:rPr>
        <w:t>The UE AS layer is aware of the MBS mode in the same way as it is aware of th</w:t>
      </w:r>
      <w:r w:rsidR="00984536">
        <w:rPr>
          <w:rFonts w:cs="Arial"/>
          <w:lang w:val="en-US"/>
        </w:rPr>
        <w:t>e cell</w:t>
      </w:r>
      <w:r w:rsidR="005A4CE1">
        <w:rPr>
          <w:rFonts w:cs="Arial"/>
          <w:lang w:val="en-US"/>
        </w:rPr>
        <w:t xml:space="preserve"> </w:t>
      </w:r>
      <w:r w:rsidR="00984536">
        <w:rPr>
          <w:rFonts w:cs="Arial"/>
          <w:lang w:val="en-US"/>
        </w:rPr>
        <w:t>the UE</w:t>
      </w:r>
      <w:r w:rsidR="005A4CE1">
        <w:rPr>
          <w:rFonts w:cs="Arial"/>
          <w:lang w:val="en-US"/>
        </w:rPr>
        <w:t xml:space="preserve"> is</w:t>
      </w:r>
      <w:r w:rsidR="00984536">
        <w:rPr>
          <w:rFonts w:cs="Arial"/>
          <w:lang w:val="en-US"/>
        </w:rPr>
        <w:t xml:space="preserve"> currently </w:t>
      </w:r>
      <w:r w:rsidR="005A4CE1">
        <w:rPr>
          <w:rFonts w:cs="Arial"/>
          <w:lang w:val="en-US"/>
        </w:rPr>
        <w:t>connected to</w:t>
      </w:r>
      <w:r w:rsidR="00984536">
        <w:rPr>
          <w:rFonts w:cs="Arial"/>
          <w:lang w:val="en-US"/>
        </w:rPr>
        <w:t xml:space="preserve">. RAN2 agreed that the UE AS layer is responsible for </w:t>
      </w:r>
      <w:r w:rsidR="005A4CE1">
        <w:rPr>
          <w:rFonts w:cs="Arial"/>
          <w:lang w:val="en-US"/>
        </w:rPr>
        <w:t xml:space="preserve">handling the </w:t>
      </w:r>
      <w:r w:rsidR="00DC7447">
        <w:rPr>
          <w:rFonts w:cs="Arial"/>
          <w:lang w:val="en-US"/>
        </w:rPr>
        <w:t xml:space="preserve">area for UEs in RRC_IDLE and RRC_INACTIVE. Therefore, it seems straightforward that the UE AS layer also should be responsible for </w:t>
      </w:r>
      <w:r w:rsidR="00522267">
        <w:rPr>
          <w:rFonts w:cs="Arial"/>
          <w:lang w:val="en-US"/>
        </w:rPr>
        <w:t xml:space="preserve">ensuring that the </w:t>
      </w:r>
      <w:proofErr w:type="spellStart"/>
      <w:r w:rsidR="00522267">
        <w:rPr>
          <w:rFonts w:cs="Arial"/>
          <w:lang w:val="en-US"/>
        </w:rPr>
        <w:t>QoE</w:t>
      </w:r>
      <w:proofErr w:type="spellEnd"/>
      <w:r w:rsidR="00522267">
        <w:rPr>
          <w:rFonts w:cs="Arial"/>
          <w:lang w:val="en-US"/>
        </w:rPr>
        <w:t xml:space="preserve"> measurements are performed </w:t>
      </w:r>
      <w:r w:rsidR="009E3D09">
        <w:rPr>
          <w:rFonts w:cs="Arial"/>
          <w:lang w:val="en-US"/>
        </w:rPr>
        <w:t>for</w:t>
      </w:r>
      <w:r w:rsidR="00522267">
        <w:rPr>
          <w:rFonts w:cs="Arial"/>
          <w:lang w:val="en-US"/>
        </w:rPr>
        <w:t xml:space="preserve"> the configured MBS mode</w:t>
      </w:r>
      <w:r w:rsidR="009E3D09">
        <w:rPr>
          <w:rFonts w:cs="Arial"/>
          <w:lang w:val="en-US"/>
        </w:rPr>
        <w:t>.</w:t>
      </w:r>
    </w:p>
    <w:p w14:paraId="13A179CC" w14:textId="0B7C754B" w:rsidR="009E3D09" w:rsidRPr="00B24375" w:rsidRDefault="009E3D09" w:rsidP="006D38D5">
      <w:pPr>
        <w:pStyle w:val="Proposal"/>
        <w:rPr>
          <w:lang w:val="en-US"/>
        </w:rPr>
      </w:pPr>
      <w:bookmarkStart w:id="13" w:name="_Toc159227732"/>
      <w:r>
        <w:rPr>
          <w:lang w:val="en-US"/>
        </w:rPr>
        <w:t xml:space="preserve">The UE AS layer is responsible </w:t>
      </w:r>
      <w:r w:rsidR="00A67F10">
        <w:rPr>
          <w:lang w:val="en-US"/>
        </w:rPr>
        <w:t xml:space="preserve">for </w:t>
      </w:r>
      <w:r w:rsidR="00B24375">
        <w:rPr>
          <w:lang w:val="en-US"/>
        </w:rPr>
        <w:t>ensuring that the</w:t>
      </w:r>
      <w:r w:rsidR="00B436F0" w:rsidRPr="00BE3B5D">
        <w:t xml:space="preserve"> </w:t>
      </w:r>
      <w:proofErr w:type="spellStart"/>
      <w:r w:rsidR="00B24375">
        <w:rPr>
          <w:lang w:val="en-US"/>
        </w:rPr>
        <w:t>QoE</w:t>
      </w:r>
      <w:proofErr w:type="spellEnd"/>
      <w:r w:rsidR="00B24375">
        <w:rPr>
          <w:lang w:val="en-US"/>
        </w:rPr>
        <w:t xml:space="preserve"> measurements are performed for the </w:t>
      </w:r>
      <w:r w:rsidR="006D38D5">
        <w:rPr>
          <w:lang w:val="en-US"/>
        </w:rPr>
        <w:t>configured MBS mode</w:t>
      </w:r>
      <w:r w:rsidR="00B24375">
        <w:rPr>
          <w:lang w:val="en-US"/>
        </w:rPr>
        <w:t>.</w:t>
      </w:r>
      <w:bookmarkEnd w:id="13"/>
    </w:p>
    <w:p w14:paraId="535B70C4" w14:textId="77777777" w:rsidR="006D38D5" w:rsidRDefault="006D38D5" w:rsidP="00BB2BD8">
      <w:pPr>
        <w:pStyle w:val="Doc-text2"/>
        <w:tabs>
          <w:tab w:val="left" w:pos="1350"/>
        </w:tabs>
        <w:spacing w:after="180"/>
        <w:ind w:left="0" w:firstLine="0"/>
        <w:rPr>
          <w:rFonts w:cs="Arial"/>
          <w:lang w:val="en-US"/>
        </w:rPr>
      </w:pPr>
    </w:p>
    <w:p w14:paraId="7CE2FC83" w14:textId="5EBE1B38" w:rsidR="00BA6BC3" w:rsidRDefault="003E7B2B" w:rsidP="00BB2BD8">
      <w:pPr>
        <w:pStyle w:val="Doc-text2"/>
        <w:tabs>
          <w:tab w:val="left" w:pos="1350"/>
        </w:tabs>
        <w:spacing w:after="180"/>
        <w:ind w:left="0" w:firstLine="0"/>
        <w:rPr>
          <w:rFonts w:cs="Arial"/>
          <w:lang w:val="en-US"/>
        </w:rPr>
      </w:pPr>
      <w:r>
        <w:rPr>
          <w:rFonts w:cs="Arial"/>
          <w:lang w:val="en-US"/>
        </w:rPr>
        <w:t xml:space="preserve">The UE application layer needs to be informed of when the UE is using the MBS mode </w:t>
      </w:r>
      <w:r w:rsidR="0073796C">
        <w:rPr>
          <w:rFonts w:cs="Arial"/>
          <w:lang w:val="en-US"/>
        </w:rPr>
        <w:t xml:space="preserve">applicable to the </w:t>
      </w:r>
      <w:proofErr w:type="spellStart"/>
      <w:r w:rsidR="00A66D05">
        <w:rPr>
          <w:rFonts w:cs="Arial"/>
          <w:lang w:val="en-US"/>
        </w:rPr>
        <w:t>QoE</w:t>
      </w:r>
      <w:proofErr w:type="spellEnd"/>
      <w:r w:rsidR="00A66D05">
        <w:rPr>
          <w:rFonts w:cs="Arial"/>
          <w:lang w:val="en-US"/>
        </w:rPr>
        <w:t xml:space="preserve"> measurements. This could be done in the same way as for the area, that the UE AS layer indicates to the application layer when </w:t>
      </w:r>
      <w:r w:rsidR="00BA6BC3">
        <w:rPr>
          <w:rFonts w:cs="Arial"/>
        </w:rPr>
        <w:t xml:space="preserve">the UE is using the MBS mode that is the relevant for the </w:t>
      </w:r>
      <w:proofErr w:type="spellStart"/>
      <w:r w:rsidR="00BA6BC3">
        <w:rPr>
          <w:rFonts w:cs="Arial"/>
        </w:rPr>
        <w:t>QoE</w:t>
      </w:r>
      <w:proofErr w:type="spellEnd"/>
      <w:r w:rsidR="00BA6BC3">
        <w:rPr>
          <w:rFonts w:cs="Arial"/>
        </w:rPr>
        <w:t xml:space="preserve"> measurements. Therefore, </w:t>
      </w:r>
      <w:r w:rsidR="00F61199">
        <w:rPr>
          <w:rFonts w:cs="Arial"/>
          <w:lang w:val="en-US"/>
        </w:rPr>
        <w:t xml:space="preserve">RAN2 </w:t>
      </w:r>
      <w:r w:rsidR="00BC77D5">
        <w:rPr>
          <w:rFonts w:cs="Arial"/>
          <w:lang w:val="en-US"/>
        </w:rPr>
        <w:t xml:space="preserve">needs to send an LS to </w:t>
      </w:r>
      <w:r w:rsidR="00BA6BC3">
        <w:rPr>
          <w:rFonts w:cs="Arial"/>
        </w:rPr>
        <w:t xml:space="preserve">CT1 </w:t>
      </w:r>
      <w:r w:rsidR="00BC77D5">
        <w:rPr>
          <w:rFonts w:cs="Arial"/>
          <w:lang w:val="en-US"/>
        </w:rPr>
        <w:t>and as</w:t>
      </w:r>
      <w:r w:rsidR="00AE1A40">
        <w:rPr>
          <w:rFonts w:cs="Arial"/>
          <w:lang w:val="en-US"/>
        </w:rPr>
        <w:t>k</w:t>
      </w:r>
      <w:r w:rsidR="00BC77D5">
        <w:rPr>
          <w:rFonts w:cs="Arial"/>
          <w:lang w:val="en-US"/>
        </w:rPr>
        <w:t xml:space="preserve"> them </w:t>
      </w:r>
      <w:r w:rsidR="00BA6BC3">
        <w:rPr>
          <w:rFonts w:cs="Arial"/>
        </w:rPr>
        <w:t>to specify an AT command indicating “MBS mode fulfilled”/”MBS mode not fulfilled”</w:t>
      </w:r>
    </w:p>
    <w:p w14:paraId="443D4B08" w14:textId="379BA70E" w:rsidR="00AE34DD" w:rsidRDefault="00AE34DD" w:rsidP="00BB2BD8">
      <w:pPr>
        <w:pStyle w:val="Doc-text2"/>
        <w:tabs>
          <w:tab w:val="left" w:pos="1350"/>
        </w:tabs>
        <w:spacing w:after="180"/>
        <w:ind w:left="0" w:firstLine="0"/>
        <w:rPr>
          <w:rFonts w:eastAsia="Arial" w:cs="Arial"/>
          <w:lang w:val="en-GB"/>
        </w:rPr>
      </w:pPr>
    </w:p>
    <w:p w14:paraId="5A1D3819" w14:textId="376625B2" w:rsidR="00E11980" w:rsidRPr="00E11980" w:rsidRDefault="004532A5" w:rsidP="00DE5A84">
      <w:pPr>
        <w:pStyle w:val="Proposal"/>
      </w:pPr>
      <w:bookmarkStart w:id="14" w:name="_Toc158816134"/>
      <w:bookmarkStart w:id="15" w:name="_Toc159227733"/>
      <w:bookmarkStart w:id="16" w:name="_Toc149896806"/>
      <w:bookmarkEnd w:id="9"/>
      <w:r>
        <w:t>S</w:t>
      </w:r>
      <w:r w:rsidR="00A97506">
        <w:t xml:space="preserve">end an LS to CT1, asking CT1 to </w:t>
      </w:r>
      <w:r w:rsidR="00DE5A84">
        <w:t xml:space="preserve">convey MBS </w:t>
      </w:r>
      <w:r w:rsidR="00E5595E">
        <w:t>mode</w:t>
      </w:r>
      <w:r w:rsidR="00DE5A84">
        <w:t xml:space="preserve"> information from the UE AS</w:t>
      </w:r>
      <w:r w:rsidR="00E5595E">
        <w:t xml:space="preserve"> layer</w:t>
      </w:r>
      <w:r w:rsidR="00DE5A84">
        <w:t xml:space="preserve"> to the UE </w:t>
      </w:r>
      <w:r w:rsidR="000042C1">
        <w:rPr>
          <w:rFonts w:cs="Arial"/>
        </w:rPr>
        <w:t>application layer</w:t>
      </w:r>
      <w:r w:rsidR="000042C1" w:rsidRPr="00BC194D">
        <w:rPr>
          <w:rFonts w:cs="Arial"/>
        </w:rPr>
        <w:t xml:space="preserve"> </w:t>
      </w:r>
      <w:r w:rsidR="00E11980">
        <w:rPr>
          <w:rFonts w:cs="Arial"/>
        </w:rPr>
        <w:t xml:space="preserve">by </w:t>
      </w:r>
      <w:r w:rsidR="00E22AAB">
        <w:rPr>
          <w:rFonts w:cs="Arial"/>
        </w:rPr>
        <w:t xml:space="preserve">means of an </w:t>
      </w:r>
      <w:r w:rsidR="00E11980">
        <w:t xml:space="preserve">AT command. </w:t>
      </w:r>
      <w:r w:rsidR="00E11980" w:rsidRPr="00B50C99">
        <w:t>(A draft LS is included in the Annex.</w:t>
      </w:r>
      <w:r w:rsidR="00E11980">
        <w:t>1</w:t>
      </w:r>
      <w:r w:rsidR="009A68E8">
        <w:t>.</w:t>
      </w:r>
      <w:r w:rsidR="00E11980" w:rsidRPr="00B50C99">
        <w:t>)</w:t>
      </w:r>
      <w:bookmarkEnd w:id="14"/>
      <w:bookmarkEnd w:id="15"/>
    </w:p>
    <w:bookmarkEnd w:id="8"/>
    <w:bookmarkEnd w:id="12"/>
    <w:bookmarkEnd w:id="16"/>
    <w:p w14:paraId="2E59354B" w14:textId="77777777" w:rsidR="004C20FE" w:rsidRDefault="004C20FE" w:rsidP="009562AC"/>
    <w:p w14:paraId="14DEE768" w14:textId="6E38AB90" w:rsidR="00A97506" w:rsidRDefault="00A97506" w:rsidP="00A97506">
      <w:pPr>
        <w:pStyle w:val="Heading2"/>
        <w:spacing w:line="259" w:lineRule="auto"/>
      </w:pPr>
      <w:r>
        <w:t xml:space="preserve">2.3 </w:t>
      </w:r>
      <w:r>
        <w:tab/>
        <w:t xml:space="preserve">Further consideration on the “pollution” of </w:t>
      </w:r>
      <w:r>
        <w:rPr>
          <w:rFonts w:hint="eastAsia"/>
          <w:lang w:eastAsia="zh-CN"/>
        </w:rPr>
        <w:t>QoE</w:t>
      </w:r>
      <w:r>
        <w:t xml:space="preserve"> Report</w:t>
      </w:r>
      <w:r w:rsidR="00337074">
        <w:t>s</w:t>
      </w:r>
    </w:p>
    <w:p w14:paraId="08882D91" w14:textId="453843F0" w:rsidR="00116D93" w:rsidRDefault="00A97506" w:rsidP="00A97506">
      <w:pPr>
        <w:pStyle w:val="Doc-text2"/>
        <w:tabs>
          <w:tab w:val="left" w:pos="1350"/>
        </w:tabs>
        <w:spacing w:after="180"/>
        <w:ind w:left="0" w:firstLine="0"/>
        <w:rPr>
          <w:rFonts w:eastAsia="Arial" w:cs="Arial"/>
          <w:lang w:val="en-GB"/>
        </w:rPr>
      </w:pPr>
      <w:r w:rsidRPr="00E235CC">
        <w:rPr>
          <w:rFonts w:eastAsia="Arial" w:cs="Arial"/>
          <w:lang w:val="en-GB"/>
        </w:rPr>
        <w:t>Based on</w:t>
      </w:r>
      <w:r w:rsidR="00106F79">
        <w:rPr>
          <w:rFonts w:eastAsia="Arial" w:cs="Arial"/>
          <w:lang w:val="en-GB"/>
        </w:rPr>
        <w:t xml:space="preserve"> SA4 specifications</w:t>
      </w:r>
      <w:r w:rsidR="00EF3830">
        <w:rPr>
          <w:rFonts w:eastAsia="Arial" w:cs="Arial"/>
          <w:lang w:val="en-GB"/>
        </w:rPr>
        <w:t>, e.g.</w:t>
      </w:r>
      <w:r w:rsidRPr="00E235CC">
        <w:rPr>
          <w:rFonts w:eastAsia="Arial" w:cs="Arial"/>
          <w:lang w:val="en-GB"/>
        </w:rPr>
        <w:t xml:space="preserve"> TS</w:t>
      </w:r>
      <w:r w:rsidR="0046108F">
        <w:rPr>
          <w:rFonts w:eastAsia="Arial" w:cs="Arial"/>
          <w:lang w:val="en-GB"/>
        </w:rPr>
        <w:t xml:space="preserve"> </w:t>
      </w:r>
      <w:r w:rsidRPr="00E235CC">
        <w:rPr>
          <w:rFonts w:eastAsia="Arial" w:cs="Arial"/>
          <w:lang w:val="en-GB"/>
        </w:rPr>
        <w:t xml:space="preserve">26.247, </w:t>
      </w:r>
      <w:r w:rsidR="00DA5BAA">
        <w:rPr>
          <w:rFonts w:eastAsia="Arial" w:cs="Arial"/>
          <w:lang w:val="en-GB"/>
        </w:rPr>
        <w:t>t</w:t>
      </w:r>
      <w:r w:rsidRPr="00E235CC">
        <w:rPr>
          <w:rFonts w:eastAsia="Arial" w:cs="Arial"/>
          <w:lang w:val="en-GB"/>
        </w:rPr>
        <w:t xml:space="preserve">he </w:t>
      </w:r>
      <w:proofErr w:type="spellStart"/>
      <w:r w:rsidRPr="00E235CC">
        <w:rPr>
          <w:rFonts w:eastAsia="Arial" w:cs="Arial"/>
          <w:lang w:val="en-GB"/>
        </w:rPr>
        <w:t>QoE</w:t>
      </w:r>
      <w:proofErr w:type="spellEnd"/>
      <w:r w:rsidRPr="00E235CC">
        <w:rPr>
          <w:rFonts w:eastAsia="Arial" w:cs="Arial"/>
          <w:lang w:val="en-GB"/>
        </w:rPr>
        <w:t xml:space="preserve"> configuration shall only be evaluated by the client at the start of a QoE measurement and reporting session (“</w:t>
      </w:r>
      <w:proofErr w:type="spellStart"/>
      <w:r w:rsidRPr="00E235CC">
        <w:rPr>
          <w:rFonts w:eastAsia="Arial" w:cs="Arial"/>
          <w:lang w:val="en-GB"/>
        </w:rPr>
        <w:t>QoE</w:t>
      </w:r>
      <w:proofErr w:type="spellEnd"/>
      <w:r w:rsidRPr="00E235CC">
        <w:rPr>
          <w:rFonts w:eastAsia="Arial" w:cs="Arial"/>
          <w:lang w:val="en-GB"/>
        </w:rPr>
        <w:t xml:space="preserve"> session”) associated with a streaming session.</w:t>
      </w:r>
      <w:r>
        <w:rPr>
          <w:rFonts w:eastAsia="Arial" w:cs="Arial"/>
          <w:lang w:val="en-GB"/>
        </w:rPr>
        <w:t xml:space="preserve"> </w:t>
      </w:r>
    </w:p>
    <w:p w14:paraId="77484523" w14:textId="38944A8B" w:rsidR="00EF3830" w:rsidRPr="00EF3830" w:rsidRDefault="00EF3830" w:rsidP="00EF3830">
      <w:pPr>
        <w:rPr>
          <w:rFonts w:eastAsia="Times New Roman"/>
          <w:lang w:eastAsia="en-US"/>
        </w:rPr>
      </w:pPr>
      <w:r>
        <w:rPr>
          <w:rFonts w:eastAsia="Times New Roman"/>
          <w:lang w:eastAsia="en-US"/>
        </w:rPr>
        <w:t>“</w:t>
      </w:r>
      <w:r w:rsidRPr="00EF3830">
        <w:rPr>
          <w:rFonts w:eastAsia="Times New Roman"/>
          <w:lang w:eastAsia="en-US"/>
        </w:rPr>
        <w:t xml:space="preserve">The </w:t>
      </w:r>
      <w:proofErr w:type="spellStart"/>
      <w:r w:rsidRPr="00EF3830">
        <w:rPr>
          <w:rFonts w:eastAsia="Times New Roman"/>
          <w:lang w:eastAsia="en-US"/>
        </w:rPr>
        <w:t>QoE</w:t>
      </w:r>
      <w:proofErr w:type="spellEnd"/>
      <w:r w:rsidRPr="00EF3830">
        <w:rPr>
          <w:rFonts w:eastAsia="Times New Roman"/>
          <w:lang w:eastAsia="en-US"/>
        </w:rPr>
        <w:t xml:space="preserve"> configuration shall only be evaluated by the client at the start of a </w:t>
      </w:r>
      <w:proofErr w:type="spellStart"/>
      <w:r w:rsidRPr="00EF3830">
        <w:rPr>
          <w:rFonts w:eastAsia="Times New Roman"/>
          <w:lang w:eastAsia="en-US"/>
        </w:rPr>
        <w:t>QoE</w:t>
      </w:r>
      <w:proofErr w:type="spellEnd"/>
      <w:r w:rsidRPr="00EF3830">
        <w:rPr>
          <w:rFonts w:eastAsia="Times New Roman"/>
          <w:lang w:eastAsia="en-US"/>
        </w:rPr>
        <w:t xml:space="preserve"> measurement and reporting session (“</w:t>
      </w:r>
      <w:proofErr w:type="spellStart"/>
      <w:r w:rsidRPr="00EF3830">
        <w:rPr>
          <w:rFonts w:eastAsia="Times New Roman"/>
          <w:lang w:eastAsia="en-US"/>
        </w:rPr>
        <w:t>QoE</w:t>
      </w:r>
      <w:proofErr w:type="spellEnd"/>
      <w:r w:rsidRPr="00EF3830">
        <w:rPr>
          <w:rFonts w:eastAsia="Times New Roman"/>
          <w:lang w:eastAsia="en-US"/>
        </w:rPr>
        <w:t xml:space="preserve"> session”) associated with a streaming session. This includes evaluation of any filtering criteria such as by geographical area. Client evaluation of all measurement and reporting criteria for an ongoing </w:t>
      </w:r>
      <w:proofErr w:type="spellStart"/>
      <w:r w:rsidRPr="00EF3830">
        <w:rPr>
          <w:rFonts w:eastAsia="Times New Roman"/>
          <w:lang w:eastAsia="en-US"/>
        </w:rPr>
        <w:t>QoE</w:t>
      </w:r>
      <w:proofErr w:type="spellEnd"/>
      <w:r w:rsidRPr="00EF3830">
        <w:rPr>
          <w:rFonts w:eastAsia="Times New Roman"/>
          <w:lang w:eastAsia="en-US"/>
        </w:rPr>
        <w:t xml:space="preserve"> session shall be unaffected by any </w:t>
      </w:r>
      <w:proofErr w:type="spellStart"/>
      <w:r w:rsidRPr="00EF3830">
        <w:rPr>
          <w:rFonts w:eastAsia="Times New Roman"/>
          <w:lang w:eastAsia="en-US"/>
        </w:rPr>
        <w:t>QoE</w:t>
      </w:r>
      <w:proofErr w:type="spellEnd"/>
      <w:r w:rsidRPr="00EF3830">
        <w:rPr>
          <w:rFonts w:eastAsia="Times New Roman"/>
          <w:lang w:eastAsia="en-US"/>
        </w:rPr>
        <w:t xml:space="preserve"> configuration changes received during that session – i.e., any changes to the </w:t>
      </w:r>
      <w:proofErr w:type="spellStart"/>
      <w:r w:rsidRPr="00EF3830">
        <w:rPr>
          <w:rFonts w:eastAsia="Times New Roman"/>
          <w:lang w:eastAsia="en-US"/>
        </w:rPr>
        <w:t>QoE</w:t>
      </w:r>
      <w:proofErr w:type="spellEnd"/>
      <w:r w:rsidRPr="00EF3830">
        <w:rPr>
          <w:rFonts w:eastAsia="Times New Roman"/>
          <w:lang w:eastAsia="en-US"/>
        </w:rPr>
        <w:t xml:space="preserve"> configuration shall only affect </w:t>
      </w:r>
      <w:proofErr w:type="spellStart"/>
      <w:r w:rsidRPr="00EF3830">
        <w:rPr>
          <w:rFonts w:eastAsia="Times New Roman"/>
          <w:lang w:eastAsia="en-US"/>
        </w:rPr>
        <w:t>QoE</w:t>
      </w:r>
      <w:proofErr w:type="spellEnd"/>
      <w:r w:rsidRPr="00EF3830">
        <w:rPr>
          <w:rFonts w:eastAsia="Times New Roman"/>
          <w:lang w:eastAsia="en-US"/>
        </w:rPr>
        <w:t xml:space="preserve"> sessions started after these configuration changes have been received.</w:t>
      </w:r>
      <w:r>
        <w:rPr>
          <w:rFonts w:eastAsia="Times New Roman"/>
          <w:lang w:eastAsia="en-US"/>
        </w:rPr>
        <w:t>”</w:t>
      </w:r>
    </w:p>
    <w:p w14:paraId="4660444B" w14:textId="0B6DAEE5" w:rsidR="00A97506" w:rsidRDefault="00A97506" w:rsidP="00A97506">
      <w:pPr>
        <w:pStyle w:val="Doc-text2"/>
        <w:tabs>
          <w:tab w:val="left" w:pos="1350"/>
        </w:tabs>
        <w:spacing w:after="180"/>
        <w:ind w:left="0" w:firstLine="0"/>
      </w:pPr>
      <w:r>
        <w:rPr>
          <w:rFonts w:eastAsia="Arial" w:cs="Arial"/>
          <w:lang w:val="en-GB"/>
        </w:rPr>
        <w:t xml:space="preserve">For area scope handling, </w:t>
      </w:r>
      <w:r w:rsidR="00E613D5">
        <w:rPr>
          <w:rFonts w:eastAsia="Arial" w:cs="Arial"/>
          <w:lang w:val="en-GB"/>
        </w:rPr>
        <w:t xml:space="preserve">the </w:t>
      </w:r>
      <w:r>
        <w:rPr>
          <w:rFonts w:eastAsia="Arial" w:cs="Arial"/>
          <w:lang w:val="en-GB"/>
        </w:rPr>
        <w:t>UE</w:t>
      </w:r>
      <w:r w:rsidR="0076785E">
        <w:rPr>
          <w:rFonts w:eastAsia="Arial" w:cs="Arial"/>
          <w:lang w:val="en-GB"/>
        </w:rPr>
        <w:t xml:space="preserve"> thus</w:t>
      </w:r>
      <w:r>
        <w:rPr>
          <w:rFonts w:eastAsia="Arial" w:cs="Arial"/>
          <w:lang w:val="en-GB"/>
        </w:rPr>
        <w:t xml:space="preserve"> only checks the area scope to determine whether to start a QoE measurement session</w:t>
      </w:r>
      <w:r w:rsidR="00F263A0">
        <w:rPr>
          <w:rFonts w:eastAsia="Arial" w:cs="Arial"/>
          <w:lang w:val="en-GB"/>
        </w:rPr>
        <w:t xml:space="preserve"> or not</w:t>
      </w:r>
      <w:r w:rsidR="006457C6">
        <w:rPr>
          <w:rFonts w:eastAsia="Arial" w:cs="Arial"/>
          <w:lang w:val="en-GB"/>
        </w:rPr>
        <w:t xml:space="preserve">. </w:t>
      </w:r>
      <w:r w:rsidR="0011763D">
        <w:rPr>
          <w:rFonts w:eastAsia="Arial" w:cs="Arial"/>
          <w:lang w:val="en-GB"/>
        </w:rPr>
        <w:t>I</w:t>
      </w:r>
      <w:r>
        <w:rPr>
          <w:rFonts w:eastAsia="Arial" w:cs="Arial"/>
          <w:lang w:val="en-GB"/>
        </w:rPr>
        <w:t xml:space="preserve">f the UE </w:t>
      </w:r>
      <w:r w:rsidR="0076785E">
        <w:rPr>
          <w:rFonts w:eastAsia="Arial" w:cs="Arial"/>
          <w:lang w:val="en-GB"/>
        </w:rPr>
        <w:t xml:space="preserve">moves </w:t>
      </w:r>
      <w:r>
        <w:rPr>
          <w:rFonts w:eastAsia="Arial" w:cs="Arial"/>
          <w:lang w:val="en-GB"/>
        </w:rPr>
        <w:t xml:space="preserve">out of the area scope during an ongoing session, </w:t>
      </w:r>
      <w:r w:rsidR="006512D0">
        <w:rPr>
          <w:rFonts w:eastAsia="Arial" w:cs="Arial"/>
          <w:lang w:val="en-GB"/>
        </w:rPr>
        <w:t xml:space="preserve">the </w:t>
      </w:r>
      <w:r>
        <w:rPr>
          <w:rFonts w:eastAsia="Arial" w:cs="Arial"/>
          <w:lang w:val="en-GB"/>
        </w:rPr>
        <w:t xml:space="preserve">UE will continue </w:t>
      </w:r>
      <w:r w:rsidR="006512D0">
        <w:rPr>
          <w:rFonts w:eastAsia="Arial" w:cs="Arial"/>
          <w:lang w:val="en-GB"/>
        </w:rPr>
        <w:t xml:space="preserve">the </w:t>
      </w:r>
      <w:r>
        <w:rPr>
          <w:rFonts w:eastAsia="Arial" w:cs="Arial"/>
          <w:lang w:val="en-GB"/>
        </w:rPr>
        <w:t xml:space="preserve">QoE measurement, </w:t>
      </w:r>
      <w:r>
        <w:t xml:space="preserve">so measurement results from inside the area scope and measurement results from outside the area scope will be mixed in the report. </w:t>
      </w:r>
      <w:r w:rsidR="00A03354">
        <w:rPr>
          <w:lang w:val="en-US"/>
        </w:rPr>
        <w:t>Due to this,</w:t>
      </w:r>
      <w:r w:rsidR="0096049D">
        <w:rPr>
          <w:lang w:val="en-US"/>
        </w:rPr>
        <w:t xml:space="preserve"> </w:t>
      </w:r>
      <w:r>
        <w:t>O</w:t>
      </w:r>
      <w:r w:rsidR="00E07BA7">
        <w:rPr>
          <w:lang w:val="en-US"/>
        </w:rPr>
        <w:t>A</w:t>
      </w:r>
      <w:r>
        <w:t xml:space="preserve">M may get a large extent </w:t>
      </w:r>
      <w:r w:rsidR="00D57B51">
        <w:rPr>
          <w:lang w:val="en-US"/>
        </w:rPr>
        <w:t xml:space="preserve">of </w:t>
      </w:r>
      <w:r>
        <w:t xml:space="preserve">data </w:t>
      </w:r>
      <w:r w:rsidR="00133A04">
        <w:rPr>
          <w:lang w:val="en-US"/>
        </w:rPr>
        <w:t xml:space="preserve">collected outside the area scope </w:t>
      </w:r>
      <w:r>
        <w:t>which is not its intention</w:t>
      </w:r>
      <w:r w:rsidR="00640041">
        <w:rPr>
          <w:lang w:val="en-US"/>
        </w:rPr>
        <w:t>,</w:t>
      </w:r>
      <w:r>
        <w:t xml:space="preserve"> </w:t>
      </w:r>
      <w:r w:rsidR="00133A04">
        <w:rPr>
          <w:lang w:val="en-US"/>
        </w:rPr>
        <w:t xml:space="preserve">and </w:t>
      </w:r>
      <w:r>
        <w:t xml:space="preserve">which may </w:t>
      </w:r>
      <w:r w:rsidR="00640041">
        <w:rPr>
          <w:lang w:val="en-US"/>
        </w:rPr>
        <w:t>make the O</w:t>
      </w:r>
      <w:r w:rsidR="00964097">
        <w:rPr>
          <w:lang w:val="en-US"/>
        </w:rPr>
        <w:t>A</w:t>
      </w:r>
      <w:r w:rsidR="00640041">
        <w:rPr>
          <w:lang w:val="en-US"/>
        </w:rPr>
        <w:t xml:space="preserve">M </w:t>
      </w:r>
      <w:r>
        <w:t xml:space="preserve">draw incorrect conclusions, and in the worst case </w:t>
      </w:r>
      <w:r w:rsidRPr="004C11ED">
        <w:t xml:space="preserve">perform suboptimal adaptive </w:t>
      </w:r>
      <w:r>
        <w:t xml:space="preserve">reconfigurations. </w:t>
      </w:r>
    </w:p>
    <w:p w14:paraId="7628BDF8" w14:textId="400948F0" w:rsidR="00A97506" w:rsidRPr="0096049D" w:rsidRDefault="00A97506" w:rsidP="00A97506">
      <w:pPr>
        <w:pStyle w:val="Doc-text2"/>
        <w:tabs>
          <w:tab w:val="left" w:pos="1350"/>
        </w:tabs>
        <w:spacing w:after="180"/>
        <w:ind w:left="0" w:firstLine="0"/>
        <w:rPr>
          <w:lang w:val="en-US"/>
        </w:rPr>
      </w:pPr>
      <w:r>
        <w:t xml:space="preserve">Similar issues happen also for </w:t>
      </w:r>
      <w:r>
        <w:rPr>
          <w:rFonts w:cs="Arial"/>
        </w:rPr>
        <w:t>MBS Communication Service Type</w:t>
      </w:r>
      <w:r w:rsidR="00964097">
        <w:rPr>
          <w:rFonts w:cs="Arial"/>
          <w:lang w:val="en-US"/>
        </w:rPr>
        <w:t>.</w:t>
      </w:r>
      <w:r>
        <w:rPr>
          <w:rFonts w:cs="Arial"/>
        </w:rPr>
        <w:t xml:space="preserve"> </w:t>
      </w:r>
      <w:r w:rsidR="00964097">
        <w:rPr>
          <w:rFonts w:cs="Arial"/>
          <w:lang w:val="en-US"/>
        </w:rPr>
        <w:t>I</w:t>
      </w:r>
      <w:r>
        <w:rPr>
          <w:rFonts w:cs="Arial"/>
        </w:rPr>
        <w:t xml:space="preserve">f </w:t>
      </w:r>
      <w:r w:rsidR="00390E46">
        <w:rPr>
          <w:rFonts w:cs="Arial"/>
          <w:lang w:val="en-US"/>
        </w:rPr>
        <w:t xml:space="preserve">the </w:t>
      </w:r>
      <w:r>
        <w:t>QoE configuration point</w:t>
      </w:r>
      <w:r w:rsidR="00390E46">
        <w:rPr>
          <w:lang w:val="en-US"/>
        </w:rPr>
        <w:t>s</w:t>
      </w:r>
      <w:r>
        <w:t xml:space="preserve"> out either MBS multicast or MBS broadcast as the MBS mode of interest, in which the QoE measurements should be performed</w:t>
      </w:r>
      <w:r w:rsidR="00CE74A4">
        <w:rPr>
          <w:lang w:val="en-US"/>
        </w:rPr>
        <w:t xml:space="preserve">, and the UE evaluates this only </w:t>
      </w:r>
      <w:r w:rsidR="0056075C">
        <w:rPr>
          <w:lang w:val="en-US"/>
        </w:rPr>
        <w:t xml:space="preserve">at the </w:t>
      </w:r>
      <w:r w:rsidR="00CE74A4">
        <w:rPr>
          <w:lang w:val="en-US"/>
        </w:rPr>
        <w:t xml:space="preserve">start </w:t>
      </w:r>
      <w:r w:rsidR="0056075C">
        <w:rPr>
          <w:lang w:val="en-US"/>
        </w:rPr>
        <w:t xml:space="preserve">of </w:t>
      </w:r>
      <w:r w:rsidR="00CE74A4">
        <w:rPr>
          <w:lang w:val="en-US"/>
        </w:rPr>
        <w:t>a QoE session</w:t>
      </w:r>
      <w:r>
        <w:t>. Then, if the MBS mode switches during an ongoing session, the measurement results from MBS broadcast mode and the measurement results from MBS multicast mode will be mixed in the report.</w:t>
      </w:r>
      <w:r w:rsidR="002B083E">
        <w:rPr>
          <w:lang w:val="en-US"/>
        </w:rPr>
        <w:t xml:space="preserve"> For instance, the O</w:t>
      </w:r>
      <w:r w:rsidR="0004710A">
        <w:rPr>
          <w:lang w:val="en-US"/>
        </w:rPr>
        <w:t>A</w:t>
      </w:r>
      <w:r w:rsidR="002B083E">
        <w:rPr>
          <w:lang w:val="en-US"/>
        </w:rPr>
        <w:t xml:space="preserve">M may be interested in evaluating the performance of the network’s usage of MBS broadcast mode and thus creates a QoE configuration restricted to the MBS broadcast mode. If the QoE reports </w:t>
      </w:r>
      <w:r w:rsidR="00F04EFB">
        <w:rPr>
          <w:lang w:val="en-US"/>
        </w:rPr>
        <w:t>that</w:t>
      </w:r>
      <w:r w:rsidR="002B083E">
        <w:rPr>
          <w:lang w:val="en-US"/>
        </w:rPr>
        <w:t xml:space="preserve"> O</w:t>
      </w:r>
      <w:r w:rsidR="00F04EFB">
        <w:rPr>
          <w:lang w:val="en-US"/>
        </w:rPr>
        <w:t>A</w:t>
      </w:r>
      <w:r w:rsidR="002B083E">
        <w:rPr>
          <w:lang w:val="en-US"/>
        </w:rPr>
        <w:t>M receives contain data collected while both MBS broadcast mode and MBS multicast mode were used, then the reported data will not reflect what the O</w:t>
      </w:r>
      <w:r w:rsidR="0028225C">
        <w:rPr>
          <w:lang w:val="en-US"/>
        </w:rPr>
        <w:t>A</w:t>
      </w:r>
      <w:r w:rsidR="002B083E">
        <w:rPr>
          <w:lang w:val="en-US"/>
        </w:rPr>
        <w:t>M wants to evaluate.</w:t>
      </w:r>
    </w:p>
    <w:p w14:paraId="140CD34D" w14:textId="5489C52C" w:rsidR="00A97506" w:rsidRDefault="00A97506" w:rsidP="00571B4F">
      <w:pPr>
        <w:pStyle w:val="Observation"/>
        <w:rPr>
          <w:lang w:eastAsia="zh-CN"/>
        </w:rPr>
      </w:pPr>
      <w:bookmarkStart w:id="17" w:name="_Toc159227736"/>
      <w:r w:rsidRPr="00F50B82">
        <w:rPr>
          <w:lang w:eastAsia="zh-CN"/>
        </w:rPr>
        <w:t>O</w:t>
      </w:r>
      <w:r w:rsidR="0028225C">
        <w:rPr>
          <w:lang w:eastAsia="zh-CN"/>
        </w:rPr>
        <w:t>A</w:t>
      </w:r>
      <w:r w:rsidRPr="00F50B82">
        <w:rPr>
          <w:lang w:eastAsia="zh-CN"/>
        </w:rPr>
        <w:t xml:space="preserve">M may draw incorrect conclusions and perform suboptimal configurations </w:t>
      </w:r>
      <w:r>
        <w:rPr>
          <w:lang w:eastAsia="zh-CN"/>
        </w:rPr>
        <w:t>if the QoE report is mixed with result from inside the area scope and outside the area scope or if the QoE report is mixed with result from MBS broadcast mode and MBS multicast mode.</w:t>
      </w:r>
      <w:bookmarkEnd w:id="17"/>
    </w:p>
    <w:p w14:paraId="432C07B2" w14:textId="77777777" w:rsidR="009562AC" w:rsidRDefault="009562AC" w:rsidP="00A97506">
      <w:pPr>
        <w:pStyle w:val="Doc-text2"/>
        <w:tabs>
          <w:tab w:val="left" w:pos="1350"/>
        </w:tabs>
        <w:spacing w:after="180"/>
        <w:ind w:left="0" w:firstLine="0"/>
      </w:pPr>
    </w:p>
    <w:p w14:paraId="4B12DC5B" w14:textId="1BD4862C" w:rsidR="00A97506" w:rsidRDefault="00A97506" w:rsidP="00A97506">
      <w:pPr>
        <w:pStyle w:val="Doc-text2"/>
        <w:tabs>
          <w:tab w:val="left" w:pos="1350"/>
        </w:tabs>
        <w:spacing w:after="180"/>
        <w:ind w:left="0" w:firstLine="0"/>
      </w:pPr>
      <w:r>
        <w:t>This problem can be seen as the QoE report is polluted, as not all the measurement results are of Q</w:t>
      </w:r>
      <w:r w:rsidR="00D264B9">
        <w:rPr>
          <w:lang w:val="en-US"/>
        </w:rPr>
        <w:t>A</w:t>
      </w:r>
      <w:r>
        <w:t>M’s interest.</w:t>
      </w:r>
    </w:p>
    <w:p w14:paraId="1E30FACA" w14:textId="4779E3B0" w:rsidR="00943333" w:rsidRPr="0040372C" w:rsidRDefault="00943333" w:rsidP="0096049D">
      <w:pPr>
        <w:pStyle w:val="Proposal"/>
        <w:jc w:val="left"/>
      </w:pPr>
      <w:bookmarkStart w:id="18" w:name="_Toc158816135"/>
      <w:bookmarkStart w:id="19" w:name="_Toc159227734"/>
      <w:r>
        <w:rPr>
          <w:rFonts w:eastAsia="Arial" w:cs="Arial"/>
          <w:bCs w:val="0"/>
        </w:rPr>
        <w:t xml:space="preserve">RAN2 to send an LS to SA4 to discuss the problem of the “pollution” of the QoE </w:t>
      </w:r>
      <w:r w:rsidRPr="00B50C99">
        <w:rPr>
          <w:rFonts w:eastAsia="Arial" w:cs="Arial"/>
          <w:bCs w:val="0"/>
        </w:rPr>
        <w:t>report</w:t>
      </w:r>
      <w:r w:rsidRPr="00B50C99">
        <w:rPr>
          <w:rFonts w:eastAsia="MS Mincho"/>
        </w:rPr>
        <w:t>.</w:t>
      </w:r>
      <w:r w:rsidR="00365E8C" w:rsidRPr="00B50C99">
        <w:rPr>
          <w:rFonts w:eastAsia="MS Mincho"/>
        </w:rPr>
        <w:t xml:space="preserve"> </w:t>
      </w:r>
      <w:r w:rsidR="00A079DE" w:rsidRPr="00B50C99">
        <w:t>(A draft LS is included in the</w:t>
      </w:r>
      <w:r w:rsidR="00B50C99" w:rsidRPr="00B50C99">
        <w:t xml:space="preserve"> Annex.</w:t>
      </w:r>
      <w:r w:rsidR="00957FE2">
        <w:t>2</w:t>
      </w:r>
      <w:r w:rsidR="00E35F98">
        <w:t>.</w:t>
      </w:r>
      <w:bookmarkEnd w:id="18"/>
      <w:r w:rsidR="009A68E8">
        <w:t>)</w:t>
      </w:r>
      <w:bookmarkEnd w:id="19"/>
      <w:r>
        <w:t xml:space="preserve"> </w:t>
      </w:r>
    </w:p>
    <w:p w14:paraId="4FD41FBF" w14:textId="77777777" w:rsidR="009562AC" w:rsidRDefault="009562AC" w:rsidP="009562AC"/>
    <w:p w14:paraId="6D5948C0" w14:textId="40DA6A8E" w:rsidR="00A97506" w:rsidRPr="009F560D" w:rsidRDefault="00A97506" w:rsidP="00A97506">
      <w:pPr>
        <w:pStyle w:val="Heading2"/>
      </w:pPr>
      <w:r>
        <w:t>2.</w:t>
      </w:r>
      <w:r w:rsidR="0064394F">
        <w:t>5</w:t>
      </w:r>
      <w:r>
        <w:tab/>
        <w:t xml:space="preserve">Handover or RLF before retrieval of </w:t>
      </w:r>
      <w:proofErr w:type="spellStart"/>
      <w:r>
        <w:t>QoE</w:t>
      </w:r>
      <w:proofErr w:type="spellEnd"/>
      <w:r>
        <w:t xml:space="preserve"> configurations/reports</w:t>
      </w:r>
      <w:r w:rsidR="00987307">
        <w:t xml:space="preserve"> (RIL issue </w:t>
      </w:r>
      <w:r w:rsidR="002C31A5">
        <w:t>E003)</w:t>
      </w:r>
      <w:r>
        <w:t xml:space="preserve"> </w:t>
      </w:r>
    </w:p>
    <w:p w14:paraId="1548F094" w14:textId="5F7D27FE" w:rsidR="00A97506" w:rsidRPr="00690079" w:rsidRDefault="00A97506" w:rsidP="00A97506">
      <w:pPr>
        <w:rPr>
          <w:rFonts w:ascii="Arial" w:eastAsia="MS Mincho" w:hAnsi="Arial" w:cs="Arial"/>
          <w:szCs w:val="24"/>
          <w:lang w:eastAsia="x-none"/>
        </w:rPr>
      </w:pPr>
      <w:r w:rsidRPr="00690079">
        <w:rPr>
          <w:rFonts w:ascii="Arial" w:eastAsia="MS Mincho" w:hAnsi="Arial" w:cs="Arial"/>
          <w:szCs w:val="24"/>
          <w:lang w:eastAsia="x-none"/>
        </w:rPr>
        <w:t xml:space="preserve">One remaining issue is the scenario where a UE enters RRC_CONNECTED and indicates to the </w:t>
      </w:r>
      <w:proofErr w:type="spellStart"/>
      <w:r w:rsidRPr="00690079">
        <w:rPr>
          <w:rFonts w:ascii="Arial" w:eastAsia="MS Mincho" w:hAnsi="Arial" w:cs="Arial"/>
          <w:szCs w:val="24"/>
          <w:lang w:eastAsia="x-none"/>
        </w:rPr>
        <w:t>gNB</w:t>
      </w:r>
      <w:proofErr w:type="spellEnd"/>
      <w:r w:rsidRPr="00690079">
        <w:rPr>
          <w:rFonts w:ascii="Arial" w:eastAsia="MS Mincho" w:hAnsi="Arial" w:cs="Arial"/>
          <w:szCs w:val="24"/>
          <w:lang w:eastAsia="x-none"/>
        </w:rPr>
        <w:t xml:space="preserve"> that it has stored QoE configuration/reports</w:t>
      </w:r>
      <w:r w:rsidR="004A5F05">
        <w:rPr>
          <w:rFonts w:ascii="Arial" w:eastAsia="MS Mincho" w:hAnsi="Arial" w:cs="Arial"/>
          <w:szCs w:val="24"/>
          <w:lang w:eastAsia="x-none"/>
        </w:rPr>
        <w:t>, but</w:t>
      </w:r>
      <w:r w:rsidRPr="00690079">
        <w:rPr>
          <w:rFonts w:ascii="Arial" w:eastAsia="MS Mincho" w:hAnsi="Arial" w:cs="Arial"/>
          <w:szCs w:val="24"/>
          <w:lang w:eastAsia="x-none"/>
        </w:rPr>
        <w:t xml:space="preserve"> before the QoE configuration/reports are </w:t>
      </w:r>
      <w:r w:rsidR="00B50C99">
        <w:rPr>
          <w:rFonts w:ascii="Arial" w:eastAsia="MS Mincho" w:hAnsi="Arial" w:cs="Arial"/>
          <w:szCs w:val="24"/>
          <w:lang w:eastAsia="x-none"/>
        </w:rPr>
        <w:t>transmitted to</w:t>
      </w:r>
      <w:r w:rsidRPr="00690079">
        <w:rPr>
          <w:rFonts w:ascii="Arial" w:eastAsia="MS Mincho" w:hAnsi="Arial" w:cs="Arial"/>
          <w:szCs w:val="24"/>
          <w:lang w:eastAsia="x-none"/>
        </w:rPr>
        <w:t xml:space="preserve"> the source</w:t>
      </w:r>
      <w:r w:rsidR="00FE2039">
        <w:rPr>
          <w:rFonts w:ascii="Arial" w:eastAsia="MS Mincho" w:hAnsi="Arial" w:cs="Arial"/>
          <w:szCs w:val="24"/>
          <w:lang w:eastAsia="x-none"/>
        </w:rPr>
        <w:t>/old</w:t>
      </w:r>
      <w:r w:rsidRPr="00690079">
        <w:rPr>
          <w:rFonts w:ascii="Arial" w:eastAsia="MS Mincho" w:hAnsi="Arial" w:cs="Arial"/>
          <w:szCs w:val="24"/>
          <w:lang w:eastAsia="x-none"/>
        </w:rPr>
        <w:t xml:space="preserve"> </w:t>
      </w:r>
      <w:proofErr w:type="spellStart"/>
      <w:r w:rsidRPr="00690079">
        <w:rPr>
          <w:rFonts w:ascii="Arial" w:eastAsia="MS Mincho" w:hAnsi="Arial" w:cs="Arial"/>
          <w:szCs w:val="24"/>
          <w:lang w:eastAsia="x-none"/>
        </w:rPr>
        <w:t>gNB</w:t>
      </w:r>
      <w:proofErr w:type="spellEnd"/>
      <w:r w:rsidR="001C69DE" w:rsidRPr="00690079">
        <w:rPr>
          <w:rFonts w:ascii="Arial" w:eastAsia="MS Mincho" w:hAnsi="Arial" w:cs="Arial"/>
          <w:szCs w:val="24"/>
          <w:lang w:eastAsia="x-none"/>
        </w:rPr>
        <w:t xml:space="preserve"> (i</w:t>
      </w:r>
      <w:r w:rsidR="00FE2039">
        <w:rPr>
          <w:rFonts w:ascii="Arial" w:eastAsia="MS Mincho" w:hAnsi="Arial" w:cs="Arial"/>
          <w:szCs w:val="24"/>
          <w:lang w:eastAsia="x-none"/>
        </w:rPr>
        <w:t>.e</w:t>
      </w:r>
      <w:r w:rsidR="001C69DE" w:rsidRPr="00690079">
        <w:rPr>
          <w:rFonts w:ascii="Arial" w:eastAsia="MS Mincho" w:hAnsi="Arial" w:cs="Arial"/>
          <w:szCs w:val="24"/>
          <w:lang w:eastAsia="x-none"/>
        </w:rPr>
        <w:t xml:space="preserve">. before the </w:t>
      </w:r>
      <w:proofErr w:type="spellStart"/>
      <w:r w:rsidR="00F50391" w:rsidRPr="00690079">
        <w:rPr>
          <w:rFonts w:ascii="Arial" w:eastAsia="MS Mincho" w:hAnsi="Arial" w:cs="Arial"/>
          <w:szCs w:val="24"/>
          <w:lang w:eastAsia="x-none"/>
        </w:rPr>
        <w:t>gNB</w:t>
      </w:r>
      <w:proofErr w:type="spellEnd"/>
      <w:r w:rsidR="00F50391" w:rsidRPr="00690079">
        <w:rPr>
          <w:rFonts w:ascii="Arial" w:eastAsia="MS Mincho" w:hAnsi="Arial" w:cs="Arial"/>
          <w:szCs w:val="24"/>
          <w:lang w:eastAsia="x-none"/>
        </w:rPr>
        <w:t xml:space="preserve"> has established SRB4 and the</w:t>
      </w:r>
      <w:r w:rsidR="00FE2039">
        <w:rPr>
          <w:rFonts w:ascii="Arial" w:eastAsia="MS Mincho" w:hAnsi="Arial" w:cs="Arial"/>
          <w:szCs w:val="24"/>
          <w:lang w:eastAsia="x-none"/>
        </w:rPr>
        <w:t xml:space="preserve"> UE</w:t>
      </w:r>
      <w:r w:rsidR="00F50391" w:rsidRPr="00690079">
        <w:rPr>
          <w:rFonts w:ascii="Arial" w:eastAsia="MS Mincho" w:hAnsi="Arial" w:cs="Arial"/>
          <w:szCs w:val="24"/>
          <w:lang w:eastAsia="x-none"/>
        </w:rPr>
        <w:t xml:space="preserve"> has sent the QoE configuration/reports)</w:t>
      </w:r>
      <w:r w:rsidRPr="00690079">
        <w:rPr>
          <w:rFonts w:ascii="Arial" w:eastAsia="MS Mincho" w:hAnsi="Arial" w:cs="Arial"/>
          <w:szCs w:val="24"/>
          <w:lang w:eastAsia="x-none"/>
        </w:rPr>
        <w:t xml:space="preserve">, the UE handovers to a target </w:t>
      </w:r>
      <w:proofErr w:type="spellStart"/>
      <w:r w:rsidRPr="00690079">
        <w:rPr>
          <w:rFonts w:ascii="Arial" w:eastAsia="MS Mincho" w:hAnsi="Arial" w:cs="Arial"/>
          <w:szCs w:val="24"/>
          <w:lang w:eastAsia="x-none"/>
        </w:rPr>
        <w:t>gNB</w:t>
      </w:r>
      <w:proofErr w:type="spellEnd"/>
      <w:r w:rsidRPr="00690079">
        <w:rPr>
          <w:rFonts w:ascii="Arial" w:eastAsia="MS Mincho" w:hAnsi="Arial" w:cs="Arial"/>
          <w:szCs w:val="24"/>
          <w:lang w:eastAsia="x-none"/>
        </w:rPr>
        <w:t xml:space="preserve"> or re-establishes </w:t>
      </w:r>
      <w:r w:rsidR="00D03E72">
        <w:rPr>
          <w:rFonts w:ascii="Arial" w:eastAsia="MS Mincho" w:hAnsi="Arial" w:cs="Arial"/>
          <w:szCs w:val="24"/>
          <w:lang w:eastAsia="x-none"/>
        </w:rPr>
        <w:t>in</w:t>
      </w:r>
      <w:r w:rsidRPr="00690079">
        <w:rPr>
          <w:rFonts w:ascii="Arial" w:eastAsia="MS Mincho" w:hAnsi="Arial" w:cs="Arial"/>
          <w:szCs w:val="24"/>
          <w:lang w:eastAsia="x-none"/>
        </w:rPr>
        <w:t xml:space="preserve"> a new </w:t>
      </w:r>
      <w:proofErr w:type="spellStart"/>
      <w:r w:rsidRPr="00690079">
        <w:rPr>
          <w:rFonts w:ascii="Arial" w:eastAsia="MS Mincho" w:hAnsi="Arial" w:cs="Arial"/>
          <w:szCs w:val="24"/>
          <w:lang w:eastAsia="x-none"/>
        </w:rPr>
        <w:t>gNB</w:t>
      </w:r>
      <w:proofErr w:type="spellEnd"/>
      <w:r w:rsidR="00FE2039">
        <w:rPr>
          <w:rFonts w:ascii="Arial" w:eastAsia="MS Mincho" w:hAnsi="Arial" w:cs="Arial"/>
          <w:szCs w:val="24"/>
          <w:lang w:eastAsia="x-none"/>
        </w:rPr>
        <w:t xml:space="preserve"> (</w:t>
      </w:r>
      <w:proofErr w:type="spellStart"/>
      <w:r w:rsidR="00FE2039" w:rsidRPr="00690079">
        <w:rPr>
          <w:rFonts w:ascii="Arial" w:eastAsia="MS Mincho" w:hAnsi="Arial" w:cs="Arial"/>
          <w:szCs w:val="24"/>
          <w:lang w:eastAsia="x-none"/>
        </w:rPr>
        <w:t>e.g</w:t>
      </w:r>
      <w:proofErr w:type="spellEnd"/>
      <w:r w:rsidR="00FE2039" w:rsidRPr="00690079">
        <w:rPr>
          <w:rFonts w:ascii="Arial" w:eastAsia="MS Mincho" w:hAnsi="Arial" w:cs="Arial"/>
          <w:szCs w:val="24"/>
          <w:lang w:eastAsia="x-none"/>
        </w:rPr>
        <w:t xml:space="preserve"> after RLF</w:t>
      </w:r>
      <w:r w:rsidR="00FE2039">
        <w:rPr>
          <w:rFonts w:ascii="Arial" w:eastAsia="MS Mincho" w:hAnsi="Arial" w:cs="Arial"/>
          <w:szCs w:val="24"/>
          <w:lang w:eastAsia="x-none"/>
        </w:rPr>
        <w:t>)</w:t>
      </w:r>
      <w:r w:rsidRPr="00690079">
        <w:rPr>
          <w:rFonts w:ascii="Arial" w:eastAsia="MS Mincho" w:hAnsi="Arial" w:cs="Arial"/>
          <w:szCs w:val="24"/>
          <w:lang w:eastAsia="x-none"/>
        </w:rPr>
        <w:t xml:space="preserve">. Afterwards, the </w:t>
      </w:r>
      <w:r w:rsidRPr="00690079">
        <w:rPr>
          <w:rFonts w:ascii="Arial" w:eastAsia="MS Mincho" w:hAnsi="Arial" w:cs="Arial"/>
          <w:szCs w:val="24"/>
          <w:lang w:val="en-US" w:eastAsia="x-none"/>
        </w:rPr>
        <w:t xml:space="preserve">new/target </w:t>
      </w:r>
      <w:proofErr w:type="spellStart"/>
      <w:r w:rsidRPr="00690079">
        <w:rPr>
          <w:rFonts w:ascii="Arial" w:eastAsia="MS Mincho" w:hAnsi="Arial" w:cs="Arial"/>
          <w:szCs w:val="24"/>
          <w:lang w:eastAsia="x-none"/>
        </w:rPr>
        <w:t>gNB</w:t>
      </w:r>
      <w:proofErr w:type="spellEnd"/>
      <w:r w:rsidRPr="00690079">
        <w:rPr>
          <w:rFonts w:ascii="Arial" w:eastAsia="MS Mincho" w:hAnsi="Arial" w:cs="Arial"/>
          <w:szCs w:val="24"/>
          <w:lang w:eastAsia="x-none"/>
        </w:rPr>
        <w:t xml:space="preserve"> </w:t>
      </w:r>
      <w:r w:rsidR="00EB6747">
        <w:rPr>
          <w:rFonts w:ascii="Arial" w:eastAsia="MS Mincho" w:hAnsi="Arial" w:cs="Arial"/>
          <w:szCs w:val="24"/>
          <w:lang w:eastAsia="x-none"/>
        </w:rPr>
        <w:t xml:space="preserve">has </w:t>
      </w:r>
      <w:r w:rsidRPr="00690079">
        <w:rPr>
          <w:rFonts w:ascii="Arial" w:eastAsia="MS Mincho" w:hAnsi="Arial" w:cs="Arial"/>
          <w:szCs w:val="24"/>
          <w:lang w:eastAsia="x-none"/>
        </w:rPr>
        <w:t xml:space="preserve">no way </w:t>
      </w:r>
      <w:r w:rsidR="00F379E9">
        <w:rPr>
          <w:rFonts w:ascii="Arial" w:eastAsia="MS Mincho" w:hAnsi="Arial" w:cs="Arial"/>
          <w:szCs w:val="24"/>
          <w:lang w:eastAsia="x-none"/>
        </w:rPr>
        <w:t>of</w:t>
      </w:r>
      <w:r w:rsidRPr="00690079">
        <w:rPr>
          <w:rFonts w:ascii="Arial" w:eastAsia="MS Mincho" w:hAnsi="Arial" w:cs="Arial"/>
          <w:szCs w:val="24"/>
          <w:lang w:eastAsia="x-none"/>
        </w:rPr>
        <w:t xml:space="preserve"> know</w:t>
      </w:r>
      <w:r w:rsidR="00F379E9">
        <w:rPr>
          <w:rFonts w:ascii="Arial" w:eastAsia="MS Mincho" w:hAnsi="Arial" w:cs="Arial"/>
          <w:szCs w:val="24"/>
          <w:lang w:eastAsia="x-none"/>
        </w:rPr>
        <w:t>ing</w:t>
      </w:r>
      <w:r w:rsidRPr="00690079">
        <w:rPr>
          <w:rFonts w:ascii="Arial" w:eastAsia="MS Mincho" w:hAnsi="Arial" w:cs="Arial"/>
          <w:szCs w:val="24"/>
          <w:lang w:eastAsia="x-none"/>
        </w:rPr>
        <w:t xml:space="preserve"> if there </w:t>
      </w:r>
      <w:r w:rsidR="00EB6747">
        <w:rPr>
          <w:rFonts w:ascii="Arial" w:eastAsia="MS Mincho" w:hAnsi="Arial" w:cs="Arial"/>
          <w:szCs w:val="24"/>
          <w:lang w:eastAsia="x-none"/>
        </w:rPr>
        <w:t>are</w:t>
      </w:r>
      <w:r w:rsidRPr="00690079">
        <w:rPr>
          <w:rFonts w:ascii="Arial" w:eastAsia="MS Mincho" w:hAnsi="Arial" w:cs="Arial"/>
          <w:szCs w:val="24"/>
          <w:lang w:eastAsia="x-none"/>
        </w:rPr>
        <w:t xml:space="preserve"> RRC_IDLE/</w:t>
      </w:r>
      <w:r w:rsidR="00763450" w:rsidRPr="00690079">
        <w:rPr>
          <w:rFonts w:ascii="Arial" w:eastAsia="MS Mincho" w:hAnsi="Arial" w:cs="Arial"/>
          <w:szCs w:val="24"/>
          <w:lang w:eastAsia="x-none"/>
        </w:rPr>
        <w:t>RRC_</w:t>
      </w:r>
      <w:r w:rsidRPr="00690079">
        <w:rPr>
          <w:rFonts w:ascii="Arial" w:eastAsia="MS Mincho" w:hAnsi="Arial" w:cs="Arial"/>
          <w:szCs w:val="24"/>
          <w:lang w:eastAsia="x-none"/>
        </w:rPr>
        <w:t>INACTIVE QoE configuration</w:t>
      </w:r>
      <w:r w:rsidR="00EB6747">
        <w:rPr>
          <w:rFonts w:ascii="Arial" w:eastAsia="MS Mincho" w:hAnsi="Arial" w:cs="Arial"/>
          <w:szCs w:val="24"/>
          <w:lang w:eastAsia="x-none"/>
        </w:rPr>
        <w:t>s</w:t>
      </w:r>
      <w:r w:rsidRPr="00690079">
        <w:rPr>
          <w:rFonts w:ascii="Arial" w:eastAsia="MS Mincho" w:hAnsi="Arial" w:cs="Arial"/>
          <w:szCs w:val="24"/>
          <w:lang w:eastAsia="x-none"/>
        </w:rPr>
        <w:t>/reports stored in the UE.</w:t>
      </w:r>
    </w:p>
    <w:p w14:paraId="2A4216F0" w14:textId="3D31094B" w:rsidR="00A97506" w:rsidRPr="00690079" w:rsidRDefault="00A97506" w:rsidP="00A97506">
      <w:pPr>
        <w:rPr>
          <w:rFonts w:ascii="Arial" w:eastAsia="MS Mincho" w:hAnsi="Arial" w:cs="Arial"/>
          <w:szCs w:val="24"/>
          <w:lang w:eastAsia="x-none"/>
        </w:rPr>
      </w:pPr>
      <w:r w:rsidRPr="00690079">
        <w:rPr>
          <w:rFonts w:ascii="Arial" w:eastAsia="MS Mincho" w:hAnsi="Arial" w:cs="Arial"/>
          <w:szCs w:val="24"/>
          <w:lang w:val="en-US" w:eastAsia="x-none"/>
        </w:rPr>
        <w:lastRenderedPageBreak/>
        <w:t xml:space="preserve">The new/target </w:t>
      </w:r>
      <w:proofErr w:type="spellStart"/>
      <w:r w:rsidRPr="00690079">
        <w:rPr>
          <w:rFonts w:ascii="Arial" w:eastAsia="MS Mincho" w:hAnsi="Arial" w:cs="Arial"/>
          <w:szCs w:val="24"/>
          <w:lang w:val="en-US" w:eastAsia="x-none"/>
        </w:rPr>
        <w:t>gNB</w:t>
      </w:r>
      <w:proofErr w:type="spellEnd"/>
      <w:r w:rsidRPr="00690079">
        <w:rPr>
          <w:rFonts w:ascii="Arial" w:eastAsia="MS Mincho" w:hAnsi="Arial" w:cs="Arial"/>
          <w:szCs w:val="24"/>
          <w:lang w:val="en-US" w:eastAsia="x-none"/>
        </w:rPr>
        <w:t xml:space="preserve"> </w:t>
      </w:r>
      <w:r w:rsidR="006A4FE0">
        <w:rPr>
          <w:rFonts w:ascii="Arial" w:eastAsia="MS Mincho" w:hAnsi="Arial" w:cs="Arial"/>
          <w:szCs w:val="24"/>
          <w:lang w:val="en-US" w:eastAsia="x-none"/>
        </w:rPr>
        <w:t>needs to</w:t>
      </w:r>
      <w:r w:rsidRPr="00690079">
        <w:rPr>
          <w:rFonts w:ascii="Arial" w:eastAsia="MS Mincho" w:hAnsi="Arial" w:cs="Arial"/>
          <w:szCs w:val="24"/>
          <w:lang w:val="en-US" w:eastAsia="x-none"/>
        </w:rPr>
        <w:t xml:space="preserve"> be informed </w:t>
      </w:r>
      <w:r w:rsidR="0074695E" w:rsidRPr="00690079">
        <w:rPr>
          <w:rFonts w:ascii="Arial" w:eastAsia="MS Mincho" w:hAnsi="Arial" w:cs="Arial"/>
          <w:szCs w:val="24"/>
          <w:lang w:val="en-US" w:eastAsia="x-none"/>
        </w:rPr>
        <w:t xml:space="preserve">of the </w:t>
      </w:r>
      <w:r w:rsidR="0082448B" w:rsidRPr="00690079">
        <w:rPr>
          <w:rFonts w:ascii="Arial" w:eastAsia="MS Mincho" w:hAnsi="Arial" w:cs="Arial"/>
          <w:szCs w:val="24"/>
          <w:lang w:val="en-US" w:eastAsia="x-none"/>
        </w:rPr>
        <w:t>availability of (unsent) QoE configuration/reports in the UE</w:t>
      </w:r>
      <w:r w:rsidRPr="00690079">
        <w:rPr>
          <w:rFonts w:ascii="Arial" w:eastAsia="MS Mincho" w:hAnsi="Arial" w:cs="Arial"/>
          <w:szCs w:val="24"/>
          <w:lang w:eastAsia="x-none"/>
        </w:rPr>
        <w:t>.</w:t>
      </w:r>
      <w:r w:rsidRPr="00690079">
        <w:rPr>
          <w:rFonts w:ascii="Arial" w:eastAsia="MS Mincho" w:hAnsi="Arial" w:cs="Arial"/>
          <w:szCs w:val="24"/>
          <w:lang w:val="en-US" w:eastAsia="x-none"/>
        </w:rPr>
        <w:t xml:space="preserve"> Either the source </w:t>
      </w:r>
      <w:proofErr w:type="spellStart"/>
      <w:r w:rsidRPr="00690079">
        <w:rPr>
          <w:rFonts w:ascii="Arial" w:eastAsia="MS Mincho" w:hAnsi="Arial" w:cs="Arial"/>
          <w:szCs w:val="24"/>
          <w:lang w:val="en-US" w:eastAsia="x-none"/>
        </w:rPr>
        <w:t>gNB</w:t>
      </w:r>
      <w:proofErr w:type="spellEnd"/>
      <w:r w:rsidRPr="00690079">
        <w:rPr>
          <w:rFonts w:ascii="Arial" w:eastAsia="MS Mincho" w:hAnsi="Arial" w:cs="Arial"/>
          <w:szCs w:val="24"/>
          <w:lang w:val="en-US" w:eastAsia="x-none"/>
        </w:rPr>
        <w:t xml:space="preserve"> forwards this information to the new/target </w:t>
      </w:r>
      <w:proofErr w:type="spellStart"/>
      <w:r w:rsidRPr="00690079">
        <w:rPr>
          <w:rFonts w:ascii="Arial" w:eastAsia="MS Mincho" w:hAnsi="Arial" w:cs="Arial"/>
          <w:szCs w:val="24"/>
          <w:lang w:val="en-US" w:eastAsia="x-none"/>
        </w:rPr>
        <w:t>gNB</w:t>
      </w:r>
      <w:proofErr w:type="spellEnd"/>
      <w:r w:rsidRPr="00690079">
        <w:rPr>
          <w:rFonts w:ascii="Arial" w:eastAsia="MS Mincho" w:hAnsi="Arial" w:cs="Arial"/>
          <w:szCs w:val="24"/>
          <w:lang w:val="en-US" w:eastAsia="x-none"/>
        </w:rPr>
        <w:t xml:space="preserve"> or the UE can report this indication again after </w:t>
      </w:r>
      <w:r w:rsidR="00FE2039">
        <w:rPr>
          <w:rFonts w:ascii="Arial" w:eastAsia="MS Mincho" w:hAnsi="Arial" w:cs="Arial"/>
          <w:szCs w:val="24"/>
          <w:lang w:val="en-US" w:eastAsia="x-none"/>
        </w:rPr>
        <w:t>connecting</w:t>
      </w:r>
      <w:r w:rsidRPr="00690079">
        <w:rPr>
          <w:rFonts w:ascii="Arial" w:eastAsia="MS Mincho" w:hAnsi="Arial" w:cs="Arial"/>
          <w:szCs w:val="24"/>
          <w:lang w:val="en-US" w:eastAsia="x-none"/>
        </w:rPr>
        <w:t xml:space="preserve"> to the new/target </w:t>
      </w:r>
      <w:proofErr w:type="spellStart"/>
      <w:r w:rsidRPr="00690079">
        <w:rPr>
          <w:rFonts w:ascii="Arial" w:eastAsia="MS Mincho" w:hAnsi="Arial" w:cs="Arial"/>
          <w:szCs w:val="24"/>
          <w:lang w:val="en-US" w:eastAsia="x-none"/>
        </w:rPr>
        <w:t>gNB</w:t>
      </w:r>
      <w:proofErr w:type="spellEnd"/>
      <w:r w:rsidRPr="00690079">
        <w:rPr>
          <w:rFonts w:ascii="Arial" w:eastAsia="MS Mincho" w:hAnsi="Arial" w:cs="Arial"/>
          <w:szCs w:val="24"/>
          <w:lang w:eastAsia="x-none"/>
        </w:rPr>
        <w:t>.</w:t>
      </w:r>
    </w:p>
    <w:p w14:paraId="31C4170D" w14:textId="246D5D92" w:rsidR="00FE2039" w:rsidRPr="00FE2039" w:rsidRDefault="00FE2039" w:rsidP="00A97506">
      <w:pPr>
        <w:rPr>
          <w:rFonts w:ascii="Arial" w:eastAsia="MS Mincho" w:hAnsi="Arial" w:cs="Arial"/>
          <w:szCs w:val="24"/>
          <w:lang w:val="en-US" w:eastAsia="x-none"/>
        </w:rPr>
      </w:pPr>
      <w:r w:rsidRPr="00FE2039">
        <w:rPr>
          <w:rFonts w:ascii="Arial" w:eastAsia="MS Mincho" w:hAnsi="Arial" w:cs="Arial"/>
          <w:szCs w:val="24"/>
          <w:lang w:val="en-US" w:eastAsia="x-none"/>
        </w:rPr>
        <w:t xml:space="preserve">The </w:t>
      </w:r>
      <w:r>
        <w:rPr>
          <w:rFonts w:ascii="Arial" w:eastAsia="MS Mincho" w:hAnsi="Arial" w:cs="Arial"/>
          <w:szCs w:val="24"/>
          <w:lang w:val="en-US" w:eastAsia="x-none"/>
        </w:rPr>
        <w:t>simplest</w:t>
      </w:r>
      <w:r w:rsidR="001E0CF4">
        <w:rPr>
          <w:rFonts w:ascii="Arial" w:eastAsia="MS Mincho" w:hAnsi="Arial" w:cs="Arial"/>
          <w:szCs w:val="24"/>
          <w:lang w:val="en-US" w:eastAsia="x-none"/>
        </w:rPr>
        <w:t xml:space="preserve"> solution is that the</w:t>
      </w:r>
      <w:r>
        <w:rPr>
          <w:rFonts w:ascii="Arial" w:eastAsia="MS Mincho" w:hAnsi="Arial" w:cs="Arial"/>
          <w:szCs w:val="24"/>
          <w:lang w:val="en-US" w:eastAsia="x-none"/>
        </w:rPr>
        <w:t xml:space="preserve"> UE indicat</w:t>
      </w:r>
      <w:r w:rsidR="001E0CF4">
        <w:rPr>
          <w:rFonts w:ascii="Arial" w:eastAsia="MS Mincho" w:hAnsi="Arial" w:cs="Arial"/>
          <w:szCs w:val="24"/>
          <w:lang w:val="en-US" w:eastAsia="x-none"/>
        </w:rPr>
        <w:t>es again</w:t>
      </w:r>
      <w:r>
        <w:rPr>
          <w:rFonts w:ascii="Arial" w:eastAsia="MS Mincho" w:hAnsi="Arial" w:cs="Arial"/>
          <w:szCs w:val="24"/>
          <w:lang w:val="en-US" w:eastAsia="x-none"/>
        </w:rPr>
        <w:t xml:space="preserve"> after connecting to the new/target </w:t>
      </w:r>
      <w:proofErr w:type="spellStart"/>
      <w:r>
        <w:rPr>
          <w:rFonts w:ascii="Arial" w:eastAsia="MS Mincho" w:hAnsi="Arial" w:cs="Arial"/>
          <w:szCs w:val="24"/>
          <w:lang w:val="en-US" w:eastAsia="x-none"/>
        </w:rPr>
        <w:t>gNB</w:t>
      </w:r>
      <w:proofErr w:type="spellEnd"/>
      <w:r w:rsidR="001E0CF4">
        <w:rPr>
          <w:rFonts w:ascii="Arial" w:eastAsia="MS Mincho" w:hAnsi="Arial" w:cs="Arial"/>
          <w:szCs w:val="24"/>
          <w:lang w:val="en-US" w:eastAsia="x-none"/>
        </w:rPr>
        <w:t xml:space="preserve"> that it has QoE configurations/reports to transmit</w:t>
      </w:r>
      <w:r w:rsidR="00EC7DD6">
        <w:rPr>
          <w:rFonts w:ascii="Arial" w:eastAsia="MS Mincho" w:hAnsi="Arial" w:cs="Arial"/>
          <w:szCs w:val="24"/>
          <w:lang w:val="en-US" w:eastAsia="x-none"/>
        </w:rPr>
        <w:t xml:space="preserve">. That </w:t>
      </w:r>
      <w:proofErr w:type="spellStart"/>
      <w:r w:rsidR="00EC7DD6">
        <w:rPr>
          <w:rFonts w:ascii="Arial" w:eastAsia="MS Mincho" w:hAnsi="Arial" w:cs="Arial"/>
          <w:szCs w:val="24"/>
          <w:lang w:val="en-US" w:eastAsia="x-none"/>
        </w:rPr>
        <w:t>behaivour</w:t>
      </w:r>
      <w:proofErr w:type="spellEnd"/>
      <w:r w:rsidR="00EC7DD6">
        <w:rPr>
          <w:rFonts w:ascii="Arial" w:eastAsia="MS Mincho" w:hAnsi="Arial" w:cs="Arial"/>
          <w:szCs w:val="24"/>
          <w:lang w:val="en-US" w:eastAsia="x-none"/>
        </w:rPr>
        <w:t xml:space="preserve"> works for</w:t>
      </w:r>
      <w:r w:rsidR="00C84B71">
        <w:rPr>
          <w:rFonts w:ascii="Arial" w:eastAsia="MS Mincho" w:hAnsi="Arial" w:cs="Arial"/>
          <w:szCs w:val="24"/>
          <w:lang w:val="en-US" w:eastAsia="x-none"/>
        </w:rPr>
        <w:t xml:space="preserve"> all different cases like</w:t>
      </w:r>
      <w:r>
        <w:rPr>
          <w:rFonts w:ascii="Arial" w:eastAsia="MS Mincho" w:hAnsi="Arial" w:cs="Arial"/>
          <w:szCs w:val="24"/>
          <w:lang w:val="en-US" w:eastAsia="x-none"/>
        </w:rPr>
        <w:t xml:space="preserve"> handover, conditional handover, or re-</w:t>
      </w:r>
      <w:proofErr w:type="spellStart"/>
      <w:r>
        <w:rPr>
          <w:rFonts w:ascii="Arial" w:eastAsia="MS Mincho" w:hAnsi="Arial" w:cs="Arial"/>
          <w:szCs w:val="24"/>
          <w:lang w:val="en-US" w:eastAsia="x-none"/>
        </w:rPr>
        <w:t>establishement</w:t>
      </w:r>
      <w:proofErr w:type="spellEnd"/>
      <w:r>
        <w:rPr>
          <w:rFonts w:ascii="Arial" w:eastAsia="MS Mincho" w:hAnsi="Arial" w:cs="Arial"/>
          <w:szCs w:val="24"/>
          <w:lang w:val="en-US" w:eastAsia="x-none"/>
        </w:rPr>
        <w:t xml:space="preserve"> after RLF.</w:t>
      </w:r>
    </w:p>
    <w:p w14:paraId="569597C3" w14:textId="6E0069B4" w:rsidR="00104366" w:rsidRPr="007417C1" w:rsidRDefault="001A68CC" w:rsidP="002C31A5">
      <w:pPr>
        <w:pStyle w:val="Proposal"/>
      </w:pPr>
      <w:bookmarkStart w:id="20" w:name="_Toc158816136"/>
      <w:bookmarkStart w:id="21" w:name="_Toc159227735"/>
      <w:r>
        <w:t xml:space="preserve">The UE re-transmits </w:t>
      </w:r>
      <w:proofErr w:type="spellStart"/>
      <w:r w:rsidR="00FE2039" w:rsidRPr="000D0C2A">
        <w:rPr>
          <w:rFonts w:eastAsia="MS Mincho"/>
          <w:i/>
          <w:iCs/>
          <w:szCs w:val="24"/>
          <w:lang w:eastAsia="x-none"/>
        </w:rPr>
        <w:t>measConfigReportAppLayerAvailable</w:t>
      </w:r>
      <w:proofErr w:type="spellEnd"/>
      <w:r w:rsidR="00FE2039">
        <w:rPr>
          <w:rFonts w:eastAsia="MS Mincho"/>
          <w:szCs w:val="24"/>
          <w:lang w:eastAsia="x-none"/>
        </w:rPr>
        <w:t xml:space="preserve"> </w:t>
      </w:r>
      <w:r w:rsidR="00711CD4">
        <w:rPr>
          <w:rFonts w:eastAsia="MS Mincho"/>
          <w:szCs w:val="24"/>
          <w:lang w:eastAsia="x-none"/>
        </w:rPr>
        <w:t xml:space="preserve">to </w:t>
      </w:r>
      <w:r w:rsidR="002609EA">
        <w:rPr>
          <w:rFonts w:eastAsia="MS Mincho"/>
          <w:szCs w:val="24"/>
          <w:lang w:eastAsia="x-none"/>
        </w:rPr>
        <w:t>the target</w:t>
      </w:r>
      <w:r w:rsidR="00711CD4">
        <w:rPr>
          <w:rFonts w:eastAsia="MS Mincho"/>
          <w:szCs w:val="24"/>
          <w:lang w:eastAsia="x-none"/>
        </w:rPr>
        <w:t>/new</w:t>
      </w:r>
      <w:r w:rsidR="002609EA">
        <w:rPr>
          <w:rFonts w:eastAsia="MS Mincho"/>
          <w:szCs w:val="24"/>
          <w:lang w:eastAsia="x-none"/>
        </w:rPr>
        <w:t xml:space="preserve"> node if the </w:t>
      </w:r>
      <w:proofErr w:type="spellStart"/>
      <w:r w:rsidR="00C118DA">
        <w:rPr>
          <w:rFonts w:eastAsia="MS Mincho"/>
          <w:szCs w:val="24"/>
          <w:lang w:eastAsia="x-none"/>
        </w:rPr>
        <w:t>gNB</w:t>
      </w:r>
      <w:proofErr w:type="spellEnd"/>
      <w:r w:rsidR="00C118DA">
        <w:rPr>
          <w:rFonts w:eastAsia="MS Mincho"/>
          <w:szCs w:val="24"/>
          <w:lang w:eastAsia="x-none"/>
        </w:rPr>
        <w:t xml:space="preserve"> change</w:t>
      </w:r>
      <w:r w:rsidR="00AF1D80">
        <w:rPr>
          <w:rFonts w:eastAsia="MS Mincho"/>
          <w:szCs w:val="24"/>
          <w:lang w:eastAsia="x-none"/>
        </w:rPr>
        <w:t>s</w:t>
      </w:r>
      <w:r w:rsidR="00C118DA">
        <w:rPr>
          <w:rFonts w:eastAsia="MS Mincho"/>
          <w:szCs w:val="24"/>
          <w:lang w:eastAsia="x-none"/>
        </w:rPr>
        <w:t xml:space="preserve"> </w:t>
      </w:r>
      <w:r w:rsidR="00367EFA">
        <w:rPr>
          <w:rFonts w:eastAsia="MS Mincho"/>
          <w:szCs w:val="24"/>
          <w:lang w:eastAsia="x-none"/>
        </w:rPr>
        <w:t>after</w:t>
      </w:r>
      <w:r w:rsidR="00C118DA">
        <w:rPr>
          <w:rFonts w:eastAsia="MS Mincho"/>
          <w:szCs w:val="24"/>
          <w:lang w:eastAsia="x-none"/>
        </w:rPr>
        <w:t xml:space="preserve"> the indication was transmitted</w:t>
      </w:r>
      <w:r w:rsidR="00AF1D80">
        <w:rPr>
          <w:rFonts w:eastAsia="MS Mincho"/>
          <w:szCs w:val="24"/>
          <w:lang w:eastAsia="x-none"/>
        </w:rPr>
        <w:t>,</w:t>
      </w:r>
      <w:r w:rsidR="00C118DA">
        <w:rPr>
          <w:rFonts w:eastAsia="MS Mincho"/>
          <w:szCs w:val="24"/>
          <w:lang w:eastAsia="x-none"/>
        </w:rPr>
        <w:t xml:space="preserve"> </w:t>
      </w:r>
      <w:r w:rsidR="00367EFA">
        <w:rPr>
          <w:rFonts w:eastAsia="MS Mincho"/>
          <w:szCs w:val="24"/>
          <w:lang w:eastAsia="x-none"/>
        </w:rPr>
        <w:t>but before</w:t>
      </w:r>
      <w:r w:rsidR="00711CD4">
        <w:rPr>
          <w:rFonts w:eastAsia="MS Mincho"/>
          <w:szCs w:val="24"/>
          <w:lang w:eastAsia="x-none"/>
        </w:rPr>
        <w:t xml:space="preserve"> </w:t>
      </w:r>
      <w:r w:rsidR="00367EFA">
        <w:rPr>
          <w:rFonts w:eastAsia="MS Mincho"/>
          <w:szCs w:val="24"/>
          <w:lang w:eastAsia="x-none"/>
        </w:rPr>
        <w:t xml:space="preserve">all </w:t>
      </w:r>
      <w:proofErr w:type="spellStart"/>
      <w:r w:rsidR="00367EFA">
        <w:rPr>
          <w:rFonts w:eastAsia="MS Mincho"/>
          <w:szCs w:val="24"/>
          <w:lang w:eastAsia="x-none"/>
        </w:rPr>
        <w:t>QoE</w:t>
      </w:r>
      <w:proofErr w:type="spellEnd"/>
      <w:r w:rsidR="00367EFA">
        <w:rPr>
          <w:rFonts w:eastAsia="MS Mincho"/>
          <w:szCs w:val="24"/>
          <w:lang w:eastAsia="x-none"/>
        </w:rPr>
        <w:t xml:space="preserve"> </w:t>
      </w:r>
      <w:r w:rsidR="00C118DA">
        <w:rPr>
          <w:rFonts w:eastAsia="MS Mincho"/>
          <w:szCs w:val="24"/>
          <w:lang w:eastAsia="x-none"/>
        </w:rPr>
        <w:t xml:space="preserve">configurations/reports were </w:t>
      </w:r>
      <w:r w:rsidR="00711CD4">
        <w:rPr>
          <w:rFonts w:eastAsia="MS Mincho"/>
          <w:szCs w:val="24"/>
          <w:lang w:eastAsia="x-none"/>
        </w:rPr>
        <w:t>reported</w:t>
      </w:r>
      <w:r w:rsidR="00367EFA">
        <w:rPr>
          <w:rFonts w:eastAsia="MS Mincho"/>
          <w:szCs w:val="24"/>
          <w:lang w:eastAsia="x-none"/>
        </w:rPr>
        <w:t>.</w:t>
      </w:r>
      <w:bookmarkEnd w:id="20"/>
      <w:bookmarkEnd w:id="21"/>
    </w:p>
    <w:p w14:paraId="35177F68" w14:textId="77777777" w:rsidR="00D006D9" w:rsidRDefault="00D006D9" w:rsidP="002C31A5">
      <w:pPr>
        <w:rPr>
          <w:rFonts w:ascii="Arial" w:hAnsi="Arial" w:cs="Arial"/>
        </w:rPr>
      </w:pPr>
    </w:p>
    <w:p w14:paraId="49592EF1" w14:textId="77777777" w:rsidR="00A97506" w:rsidRPr="00CE0424" w:rsidRDefault="00A97506" w:rsidP="00A97506">
      <w:pPr>
        <w:pStyle w:val="Heading1"/>
      </w:pPr>
      <w:r w:rsidRPr="00CE0424">
        <w:t>Conclusion</w:t>
      </w:r>
    </w:p>
    <w:p w14:paraId="0608A10E" w14:textId="6DBA6DF9" w:rsidR="00571B4F" w:rsidRPr="00527783" w:rsidRDefault="00527783" w:rsidP="00571B4F">
      <w:pPr>
        <w:pStyle w:val="TableofFigures"/>
        <w:tabs>
          <w:tab w:val="right" w:leader="dot" w:pos="9629"/>
        </w:tabs>
        <w:rPr>
          <w:b w:val="0"/>
          <w:bCs/>
        </w:rPr>
      </w:pPr>
      <w:bookmarkStart w:id="22" w:name="_In-sequence_SDU_delivery"/>
      <w:bookmarkEnd w:id="22"/>
      <w:r w:rsidRPr="00527783">
        <w:rPr>
          <w:b w:val="0"/>
          <w:bCs/>
        </w:rPr>
        <w:t>In the previous sections the following observation was made</w:t>
      </w:r>
      <w:r w:rsidR="00A97506" w:rsidRPr="00527783">
        <w:rPr>
          <w:b w:val="0"/>
          <w:bCs/>
        </w:rPr>
        <w:t xml:space="preserve">: </w:t>
      </w:r>
    </w:p>
    <w:p w14:paraId="16378210" w14:textId="553D8479" w:rsidR="007765E9" w:rsidRDefault="00571B4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571B4F">
        <w:rPr>
          <w:rFonts w:eastAsia="Times New Roman"/>
          <w:b w:val="0"/>
          <w:bCs/>
          <w:highlight w:val="yellow"/>
        </w:rPr>
        <w:fldChar w:fldCharType="begin"/>
      </w:r>
      <w:r w:rsidRPr="00571B4F">
        <w:rPr>
          <w:rFonts w:eastAsia="Times New Roman"/>
          <w:bCs/>
          <w:highlight w:val="yellow"/>
        </w:rPr>
        <w:instrText xml:space="preserve"> TOC \f O \n \h \z \t "Observation" \c </w:instrText>
      </w:r>
      <w:r w:rsidRPr="00571B4F">
        <w:rPr>
          <w:rFonts w:eastAsia="Times New Roman"/>
          <w:b w:val="0"/>
          <w:bCs/>
          <w:highlight w:val="yellow"/>
        </w:rPr>
        <w:fldChar w:fldCharType="separate"/>
      </w:r>
      <w:hyperlink w:anchor="_Toc159227736" w:history="1">
        <w:r w:rsidR="007765E9" w:rsidRPr="00467B6F">
          <w:rPr>
            <w:rStyle w:val="Hyperlink"/>
            <w:noProof/>
          </w:rPr>
          <w:t>Observation 1</w:t>
        </w:r>
        <w:r w:rsidR="007765E9">
          <w:rPr>
            <w:rFonts w:asciiTheme="minorHAnsi" w:eastAsiaTheme="minorEastAsia" w:hAnsiTheme="minorHAnsi" w:cstheme="minorBidi"/>
            <w:b w:val="0"/>
            <w:noProof/>
            <w:kern w:val="2"/>
            <w:sz w:val="22"/>
            <w:szCs w:val="22"/>
            <w:lang w:val="en-SE" w:eastAsia="en-SE"/>
            <w14:ligatures w14:val="standardContextual"/>
          </w:rPr>
          <w:tab/>
        </w:r>
        <w:r w:rsidR="007765E9" w:rsidRPr="00467B6F">
          <w:rPr>
            <w:rStyle w:val="Hyperlink"/>
            <w:noProof/>
          </w:rPr>
          <w:t>OAM may draw incorrect conclusions and perform suboptimal configurations if the QoE report is mixed with result from inside the area scope and outside the area scope or if the QoE report is mixed with result from MBS broadcast mode and MBS multicast mode.</w:t>
        </w:r>
      </w:hyperlink>
    </w:p>
    <w:p w14:paraId="163A3A50" w14:textId="6A85583B" w:rsidR="00571B4F" w:rsidRPr="00571B4F" w:rsidRDefault="00571B4F" w:rsidP="00571B4F">
      <w:pPr>
        <w:spacing w:after="120"/>
        <w:jc w:val="both"/>
        <w:rPr>
          <w:rFonts w:ascii="Arial" w:eastAsia="Times New Roman" w:hAnsi="Arial"/>
          <w:b/>
          <w:bCs/>
          <w:lang w:eastAsia="zh-CN"/>
        </w:rPr>
      </w:pPr>
      <w:r w:rsidRPr="00571B4F">
        <w:rPr>
          <w:rFonts w:ascii="Arial" w:eastAsia="Times New Roman" w:hAnsi="Arial"/>
          <w:b/>
          <w:bCs/>
          <w:highlight w:val="yellow"/>
          <w:lang w:eastAsia="zh-CN"/>
        </w:rPr>
        <w:fldChar w:fldCharType="end"/>
      </w:r>
    </w:p>
    <w:p w14:paraId="52DBD798" w14:textId="77E92367" w:rsidR="00571B4F" w:rsidRPr="00571B4F" w:rsidRDefault="00571B4F" w:rsidP="00571B4F">
      <w:pPr>
        <w:spacing w:after="120"/>
        <w:jc w:val="both"/>
        <w:rPr>
          <w:rFonts w:ascii="Arial" w:eastAsia="Times New Roman" w:hAnsi="Arial"/>
          <w:lang w:eastAsia="zh-CN"/>
        </w:rPr>
      </w:pPr>
      <w:r w:rsidRPr="00571B4F">
        <w:rPr>
          <w:rFonts w:ascii="Arial" w:eastAsia="Times New Roman" w:hAnsi="Arial"/>
          <w:lang w:eastAsia="zh-CN"/>
        </w:rPr>
        <w:t>Based on the discussion in the previous sections the following</w:t>
      </w:r>
      <w:r w:rsidR="00527783">
        <w:rPr>
          <w:rFonts w:ascii="Arial" w:eastAsia="Times New Roman" w:hAnsi="Arial"/>
          <w:lang w:eastAsia="zh-CN"/>
        </w:rPr>
        <w:t xml:space="preserve"> is proposed</w:t>
      </w:r>
      <w:r w:rsidRPr="00571B4F">
        <w:rPr>
          <w:rFonts w:ascii="Arial" w:eastAsia="Times New Roman" w:hAnsi="Arial"/>
          <w:lang w:eastAsia="zh-CN"/>
        </w:rPr>
        <w:t>:</w:t>
      </w:r>
    </w:p>
    <w:p w14:paraId="499DE252" w14:textId="3F38F19C" w:rsidR="007765E9" w:rsidRDefault="00571B4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571B4F">
        <w:rPr>
          <w:rFonts w:eastAsia="Times New Roman"/>
          <w:bCs/>
          <w:lang w:val="en-US"/>
        </w:rPr>
        <w:fldChar w:fldCharType="begin"/>
      </w:r>
      <w:r w:rsidRPr="00571B4F">
        <w:rPr>
          <w:rFonts w:eastAsia="Times New Roman"/>
          <w:bCs/>
          <w:lang w:val="en-US"/>
        </w:rPr>
        <w:instrText xml:space="preserve"> TOC \n \h \z \t "Proposal" \c </w:instrText>
      </w:r>
      <w:r w:rsidRPr="00571B4F">
        <w:rPr>
          <w:rFonts w:eastAsia="Times New Roman"/>
          <w:bCs/>
          <w:lang w:val="en-US"/>
        </w:rPr>
        <w:fldChar w:fldCharType="separate"/>
      </w:r>
      <w:hyperlink w:anchor="_Toc159227730" w:history="1">
        <w:r w:rsidR="007765E9" w:rsidRPr="00D95DF0">
          <w:rPr>
            <w:rStyle w:val="Hyperlink"/>
            <w:noProof/>
          </w:rPr>
          <w:t>Proposal 1</w:t>
        </w:r>
        <w:r w:rsidR="007765E9">
          <w:rPr>
            <w:rFonts w:asciiTheme="minorHAnsi" w:eastAsiaTheme="minorEastAsia" w:hAnsiTheme="minorHAnsi" w:cstheme="minorBidi"/>
            <w:b w:val="0"/>
            <w:noProof/>
            <w:kern w:val="2"/>
            <w:sz w:val="22"/>
            <w:szCs w:val="22"/>
            <w:lang w:val="en-SE" w:eastAsia="en-SE"/>
            <w14:ligatures w14:val="standardContextual"/>
          </w:rPr>
          <w:tab/>
        </w:r>
        <w:r w:rsidR="007765E9" w:rsidRPr="00D95DF0">
          <w:rPr>
            <w:rStyle w:val="Hyperlink"/>
            <w:rFonts w:cs="Arial"/>
            <w:noProof/>
          </w:rPr>
          <w:t>A UE releases stored QoE configurations and reports after 48 hours, which start when the UE goes to RRC_IDLE and is reset when the UE re-enters RRC_CONNECTED.</w:t>
        </w:r>
      </w:hyperlink>
    </w:p>
    <w:p w14:paraId="49004F9C" w14:textId="54F7D938" w:rsidR="007765E9" w:rsidRDefault="001A2036">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27731" w:history="1">
        <w:r w:rsidR="007765E9" w:rsidRPr="00D95DF0">
          <w:rPr>
            <w:rStyle w:val="Hyperlink"/>
            <w:rFonts w:cs="Arial"/>
            <w:noProof/>
          </w:rPr>
          <w:t>Proposal 2</w:t>
        </w:r>
        <w:r w:rsidR="007765E9">
          <w:rPr>
            <w:rFonts w:asciiTheme="minorHAnsi" w:eastAsiaTheme="minorEastAsia" w:hAnsiTheme="minorHAnsi" w:cstheme="minorBidi"/>
            <w:b w:val="0"/>
            <w:noProof/>
            <w:kern w:val="2"/>
            <w:sz w:val="22"/>
            <w:szCs w:val="22"/>
            <w:lang w:val="en-SE" w:eastAsia="en-SE"/>
            <w14:ligatures w14:val="standardContextual"/>
          </w:rPr>
          <w:tab/>
        </w:r>
        <w:r w:rsidR="007765E9" w:rsidRPr="00D95DF0">
          <w:rPr>
            <w:rStyle w:val="Hyperlink"/>
            <w:rFonts w:cs="Arial"/>
            <w:noProof/>
          </w:rPr>
          <w:t>MBS Communication Service Type should be sent to UE AS layer by RRC signaling.</w:t>
        </w:r>
      </w:hyperlink>
    </w:p>
    <w:p w14:paraId="2BFAFC20" w14:textId="30A5B111" w:rsidR="007765E9" w:rsidRDefault="001A2036">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27732" w:history="1">
        <w:r w:rsidR="007765E9" w:rsidRPr="00D95DF0">
          <w:rPr>
            <w:rStyle w:val="Hyperlink"/>
            <w:noProof/>
            <w:lang w:val="en-US"/>
          </w:rPr>
          <w:t>Proposal 3</w:t>
        </w:r>
        <w:r w:rsidR="007765E9">
          <w:rPr>
            <w:rFonts w:asciiTheme="minorHAnsi" w:eastAsiaTheme="minorEastAsia" w:hAnsiTheme="minorHAnsi" w:cstheme="minorBidi"/>
            <w:b w:val="0"/>
            <w:noProof/>
            <w:kern w:val="2"/>
            <w:sz w:val="22"/>
            <w:szCs w:val="22"/>
            <w:lang w:val="en-SE" w:eastAsia="en-SE"/>
            <w14:ligatures w14:val="standardContextual"/>
          </w:rPr>
          <w:tab/>
        </w:r>
        <w:r w:rsidR="007765E9" w:rsidRPr="00D95DF0">
          <w:rPr>
            <w:rStyle w:val="Hyperlink"/>
            <w:noProof/>
            <w:lang w:val="en-US"/>
          </w:rPr>
          <w:t>The UE AS layer is responsible for ensuring that the</w:t>
        </w:r>
        <w:r w:rsidR="007765E9" w:rsidRPr="00D95DF0">
          <w:rPr>
            <w:rStyle w:val="Hyperlink"/>
            <w:noProof/>
          </w:rPr>
          <w:t xml:space="preserve"> </w:t>
        </w:r>
        <w:r w:rsidR="007765E9" w:rsidRPr="00D95DF0">
          <w:rPr>
            <w:rStyle w:val="Hyperlink"/>
            <w:noProof/>
            <w:lang w:val="en-US"/>
          </w:rPr>
          <w:t>QoE measurements are performed for the configured MBS mode.</w:t>
        </w:r>
      </w:hyperlink>
    </w:p>
    <w:p w14:paraId="56A7130B" w14:textId="4DDC0EA2" w:rsidR="007765E9" w:rsidRDefault="001A2036">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27733" w:history="1">
        <w:r w:rsidR="007765E9" w:rsidRPr="00D95DF0">
          <w:rPr>
            <w:rStyle w:val="Hyperlink"/>
            <w:noProof/>
          </w:rPr>
          <w:t>Proposal 4</w:t>
        </w:r>
        <w:r w:rsidR="007765E9">
          <w:rPr>
            <w:rFonts w:asciiTheme="minorHAnsi" w:eastAsiaTheme="minorEastAsia" w:hAnsiTheme="minorHAnsi" w:cstheme="minorBidi"/>
            <w:b w:val="0"/>
            <w:noProof/>
            <w:kern w:val="2"/>
            <w:sz w:val="22"/>
            <w:szCs w:val="22"/>
            <w:lang w:val="en-SE" w:eastAsia="en-SE"/>
            <w14:ligatures w14:val="standardContextual"/>
          </w:rPr>
          <w:tab/>
        </w:r>
        <w:r w:rsidR="007765E9" w:rsidRPr="00D95DF0">
          <w:rPr>
            <w:rStyle w:val="Hyperlink"/>
            <w:noProof/>
          </w:rPr>
          <w:t xml:space="preserve">Send an LS to CT1, asking CT1 to convey MBS mode information from the UE AS layer to the UE </w:t>
        </w:r>
        <w:r w:rsidR="007765E9" w:rsidRPr="00D95DF0">
          <w:rPr>
            <w:rStyle w:val="Hyperlink"/>
            <w:rFonts w:cs="Arial"/>
            <w:noProof/>
          </w:rPr>
          <w:t xml:space="preserve">application layer by means of an </w:t>
        </w:r>
        <w:r w:rsidR="007765E9" w:rsidRPr="00D95DF0">
          <w:rPr>
            <w:rStyle w:val="Hyperlink"/>
            <w:noProof/>
          </w:rPr>
          <w:t>AT command. (A draft LS is included in the Annex.1.)</w:t>
        </w:r>
      </w:hyperlink>
    </w:p>
    <w:p w14:paraId="62926868" w14:textId="05025028" w:rsidR="007765E9" w:rsidRDefault="001A2036">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27734" w:history="1">
        <w:r w:rsidR="007765E9" w:rsidRPr="00D95DF0">
          <w:rPr>
            <w:rStyle w:val="Hyperlink"/>
            <w:noProof/>
          </w:rPr>
          <w:t>Proposal 5</w:t>
        </w:r>
        <w:r w:rsidR="007765E9">
          <w:rPr>
            <w:rFonts w:asciiTheme="minorHAnsi" w:eastAsiaTheme="minorEastAsia" w:hAnsiTheme="minorHAnsi" w:cstheme="minorBidi"/>
            <w:b w:val="0"/>
            <w:noProof/>
            <w:kern w:val="2"/>
            <w:sz w:val="22"/>
            <w:szCs w:val="22"/>
            <w:lang w:val="en-SE" w:eastAsia="en-SE"/>
            <w14:ligatures w14:val="standardContextual"/>
          </w:rPr>
          <w:tab/>
        </w:r>
        <w:r w:rsidR="007765E9" w:rsidRPr="00D95DF0">
          <w:rPr>
            <w:rStyle w:val="Hyperlink"/>
            <w:rFonts w:eastAsia="Arial" w:cs="Arial"/>
            <w:noProof/>
          </w:rPr>
          <w:t>RAN2 to send an LS to SA4 to discuss the problem of the “pollution” of the QoE report</w:t>
        </w:r>
        <w:r w:rsidR="007765E9" w:rsidRPr="00D95DF0">
          <w:rPr>
            <w:rStyle w:val="Hyperlink"/>
            <w:rFonts w:eastAsia="MS Mincho"/>
            <w:noProof/>
          </w:rPr>
          <w:t xml:space="preserve">. </w:t>
        </w:r>
        <w:r w:rsidR="007765E9" w:rsidRPr="00D95DF0">
          <w:rPr>
            <w:rStyle w:val="Hyperlink"/>
            <w:noProof/>
          </w:rPr>
          <w:t>(A draft LS is included in the Annex.2.)</w:t>
        </w:r>
      </w:hyperlink>
    </w:p>
    <w:p w14:paraId="25BC4EB3" w14:textId="0C07AE2F" w:rsidR="007765E9" w:rsidRDefault="001A2036">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59227735" w:history="1">
        <w:r w:rsidR="007765E9" w:rsidRPr="00D95DF0">
          <w:rPr>
            <w:rStyle w:val="Hyperlink"/>
            <w:noProof/>
          </w:rPr>
          <w:t>Proposal 6</w:t>
        </w:r>
        <w:r w:rsidR="007765E9">
          <w:rPr>
            <w:rFonts w:asciiTheme="minorHAnsi" w:eastAsiaTheme="minorEastAsia" w:hAnsiTheme="minorHAnsi" w:cstheme="minorBidi"/>
            <w:b w:val="0"/>
            <w:noProof/>
            <w:kern w:val="2"/>
            <w:sz w:val="22"/>
            <w:szCs w:val="22"/>
            <w:lang w:val="en-SE" w:eastAsia="en-SE"/>
            <w14:ligatures w14:val="standardContextual"/>
          </w:rPr>
          <w:tab/>
        </w:r>
        <w:r w:rsidR="007765E9" w:rsidRPr="00D95DF0">
          <w:rPr>
            <w:rStyle w:val="Hyperlink"/>
            <w:noProof/>
          </w:rPr>
          <w:t xml:space="preserve">The UE re-transmits </w:t>
        </w:r>
        <w:r w:rsidR="007765E9" w:rsidRPr="00D95DF0">
          <w:rPr>
            <w:rStyle w:val="Hyperlink"/>
            <w:rFonts w:eastAsia="MS Mincho"/>
            <w:i/>
            <w:iCs/>
            <w:noProof/>
            <w:lang w:eastAsia="x-none"/>
          </w:rPr>
          <w:t>measConfigReportAppLayerAvailable</w:t>
        </w:r>
        <w:r w:rsidR="007765E9" w:rsidRPr="00D95DF0">
          <w:rPr>
            <w:rStyle w:val="Hyperlink"/>
            <w:rFonts w:eastAsia="MS Mincho"/>
            <w:noProof/>
            <w:lang w:eastAsia="x-none"/>
          </w:rPr>
          <w:t xml:space="preserve"> to the target/new node if the gNB changes after the indication was transmitted, but before all QoE configurations/reports were reported.</w:t>
        </w:r>
      </w:hyperlink>
    </w:p>
    <w:p w14:paraId="540FDD89" w14:textId="4423F89A" w:rsidR="00A97506" w:rsidRPr="006A4E04" w:rsidRDefault="00571B4F" w:rsidP="00571B4F">
      <w:pPr>
        <w:pStyle w:val="BodyText"/>
        <w:rPr>
          <w:b/>
          <w:bCs/>
        </w:rPr>
      </w:pPr>
      <w:r w:rsidRPr="00571B4F">
        <w:rPr>
          <w:rFonts w:ascii="Times New Roman" w:eastAsia="Times New Roman" w:hAnsi="Times New Roman"/>
          <w:b/>
          <w:bCs/>
          <w:lang w:val="en-US" w:eastAsia="ja-JP"/>
        </w:rPr>
        <w:fldChar w:fldCharType="end"/>
      </w:r>
    </w:p>
    <w:p w14:paraId="7FB2AF4A" w14:textId="77777777" w:rsidR="00A97506" w:rsidRPr="00CE0424" w:rsidRDefault="00A97506" w:rsidP="00A97506">
      <w:pPr>
        <w:pStyle w:val="Heading1"/>
      </w:pPr>
      <w:r w:rsidRPr="00CE0424">
        <w:t>References</w:t>
      </w:r>
    </w:p>
    <w:p w14:paraId="04FB9C3A" w14:textId="77777777" w:rsidR="00A97506" w:rsidRPr="005D584F" w:rsidRDefault="00A97506" w:rsidP="00A97506">
      <w:pPr>
        <w:pStyle w:val="Reference"/>
        <w:rPr>
          <w:lang w:val="de-DE"/>
        </w:rPr>
      </w:pPr>
      <w:bookmarkStart w:id="23" w:name="_Ref107320726"/>
      <w:r>
        <w:rPr>
          <w:lang w:val="de-DE"/>
        </w:rPr>
        <w:t xml:space="preserve">RP-221803, </w:t>
      </w:r>
      <w:r w:rsidRPr="009D082D">
        <w:rPr>
          <w:lang w:val="de-DE"/>
        </w:rPr>
        <w:t>Enhancement on NR QoE management and optimizations for diverse services</w:t>
      </w:r>
      <w:r>
        <w:rPr>
          <w:lang w:val="de-DE"/>
        </w:rPr>
        <w:t xml:space="preserve">, China </w:t>
      </w:r>
      <w:r w:rsidRPr="005D584F">
        <w:rPr>
          <w:lang w:val="de-DE"/>
        </w:rPr>
        <w:t>Unicom</w:t>
      </w:r>
      <w:bookmarkEnd w:id="23"/>
    </w:p>
    <w:p w14:paraId="5A79FAA6" w14:textId="2B158525" w:rsidR="005D584F" w:rsidRPr="005D584F" w:rsidRDefault="001A2036" w:rsidP="005D584F">
      <w:pPr>
        <w:pStyle w:val="Reference"/>
        <w:rPr>
          <w:lang w:val="de-DE"/>
        </w:rPr>
      </w:pPr>
      <w:hyperlink r:id="rId11" w:history="1">
        <w:bookmarkStart w:id="24" w:name="_Ref156292352"/>
        <w:r w:rsidR="005D584F" w:rsidRPr="005D584F">
          <w:rPr>
            <w:rStyle w:val="Hyperlink"/>
            <w:lang w:val="de-DE"/>
          </w:rPr>
          <w:t xml:space="preserve">3GPP TS 38.331 V18.0.0 </w:t>
        </w:r>
        <w:r w:rsidR="005D584F" w:rsidRPr="005D584F">
          <w:rPr>
            <w:rStyle w:val="Hyperlink"/>
          </w:rPr>
          <w:t>Radio Resource Control (RRC) protocol specification</w:t>
        </w:r>
        <w:bookmarkEnd w:id="24"/>
      </w:hyperlink>
    </w:p>
    <w:p w14:paraId="5C4CB9F8" w14:textId="1B84D4BB" w:rsidR="00A01FE5" w:rsidRDefault="001A2036" w:rsidP="00A01FE5">
      <w:pPr>
        <w:pStyle w:val="Reference"/>
        <w:rPr>
          <w:lang w:val="de-DE"/>
        </w:rPr>
      </w:pPr>
      <w:hyperlink r:id="rId12" w:history="1">
        <w:bookmarkStart w:id="25" w:name="_Ref156210253"/>
        <w:r w:rsidR="00A01FE5" w:rsidRPr="00A01FE5">
          <w:rPr>
            <w:rStyle w:val="Hyperlink"/>
            <w:lang w:val="de-DE"/>
          </w:rPr>
          <w:t xml:space="preserve">3GPP TS 38.413 V18.0.0 </w:t>
        </w:r>
        <w:r w:rsidR="00A01FE5" w:rsidRPr="00A01FE5">
          <w:rPr>
            <w:rStyle w:val="Hyperlink"/>
          </w:rPr>
          <w:t>NG Application Protocol (NGAP)</w:t>
        </w:r>
        <w:bookmarkEnd w:id="25"/>
      </w:hyperlink>
    </w:p>
    <w:p w14:paraId="6B365B77" w14:textId="5E1AA092" w:rsidR="00A01FE5" w:rsidRPr="00A01FE5" w:rsidRDefault="001A2036" w:rsidP="00A01FE5">
      <w:pPr>
        <w:pStyle w:val="Reference"/>
        <w:rPr>
          <w:lang w:val="de-DE"/>
        </w:rPr>
      </w:pPr>
      <w:hyperlink r:id="rId13" w:history="1">
        <w:bookmarkStart w:id="26" w:name="_Ref156210264"/>
        <w:r w:rsidR="00A01FE5" w:rsidRPr="00A01FE5">
          <w:rPr>
            <w:rStyle w:val="Hyperlink"/>
            <w:lang w:val="de-DE"/>
          </w:rPr>
          <w:t xml:space="preserve">3GPP TS 38.423 V18.0.0 </w:t>
        </w:r>
        <w:proofErr w:type="spellStart"/>
        <w:r w:rsidR="00A01FE5" w:rsidRPr="00A01FE5">
          <w:rPr>
            <w:rStyle w:val="Hyperlink"/>
          </w:rPr>
          <w:t>Xn</w:t>
        </w:r>
        <w:proofErr w:type="spellEnd"/>
        <w:r w:rsidR="00A01FE5" w:rsidRPr="00A01FE5">
          <w:rPr>
            <w:rStyle w:val="Hyperlink"/>
          </w:rPr>
          <w:t xml:space="preserve"> application protocol (</w:t>
        </w:r>
        <w:proofErr w:type="spellStart"/>
        <w:r w:rsidR="00A01FE5" w:rsidRPr="00A01FE5">
          <w:rPr>
            <w:rStyle w:val="Hyperlink"/>
          </w:rPr>
          <w:t>XnAP</w:t>
        </w:r>
        <w:proofErr w:type="spellEnd"/>
        <w:r w:rsidR="00A01FE5" w:rsidRPr="00A01FE5">
          <w:rPr>
            <w:rStyle w:val="Hyperlink"/>
          </w:rPr>
          <w:t>)</w:t>
        </w:r>
        <w:bookmarkEnd w:id="26"/>
      </w:hyperlink>
    </w:p>
    <w:p w14:paraId="3E819C4D" w14:textId="0C60D988" w:rsidR="00A97506" w:rsidRPr="00C368E9" w:rsidRDefault="001A2036" w:rsidP="00A97506">
      <w:pPr>
        <w:pStyle w:val="Reference"/>
        <w:rPr>
          <w:lang w:val="de-DE"/>
        </w:rPr>
      </w:pPr>
      <w:hyperlink r:id="rId14" w:history="1">
        <w:bookmarkStart w:id="27" w:name="_Ref156294928"/>
        <w:r w:rsidR="00C368E9" w:rsidRPr="007E739C">
          <w:rPr>
            <w:rStyle w:val="Hyperlink"/>
            <w:lang w:val="de-DE"/>
          </w:rPr>
          <w:t>3GPP TS 38.306</w:t>
        </w:r>
        <w:r w:rsidR="007E739C" w:rsidRPr="007E739C">
          <w:rPr>
            <w:rStyle w:val="Hyperlink"/>
            <w:lang w:val="de-DE"/>
          </w:rPr>
          <w:t xml:space="preserve"> V18.0.0 </w:t>
        </w:r>
        <w:r w:rsidR="007E739C" w:rsidRPr="007E739C">
          <w:rPr>
            <w:rStyle w:val="Hyperlink"/>
          </w:rPr>
          <w:t>User Equipment (UE) radio access capabilities</w:t>
        </w:r>
        <w:bookmarkEnd w:id="27"/>
      </w:hyperlink>
    </w:p>
    <w:p w14:paraId="0D5601CE" w14:textId="77777777" w:rsidR="00A97506" w:rsidRDefault="00A97506" w:rsidP="00A97506">
      <w:pPr>
        <w:pStyle w:val="Heading1"/>
      </w:pPr>
      <w:r>
        <w:t>Annex</w:t>
      </w:r>
    </w:p>
    <w:p w14:paraId="5E61541E" w14:textId="1A43A523" w:rsidR="00A97506" w:rsidRPr="005A5BED" w:rsidRDefault="00A97506" w:rsidP="006B6198">
      <w:pPr>
        <w:pStyle w:val="Heading2"/>
        <w:spacing w:line="259" w:lineRule="auto"/>
      </w:pPr>
      <w:bookmarkStart w:id="28" w:name="_Ref154582560"/>
      <w:r>
        <w:t>Annex.</w:t>
      </w:r>
      <w:r w:rsidR="0048229F">
        <w:t>1</w:t>
      </w:r>
      <w:r>
        <w:t xml:space="preserve"> </w:t>
      </w:r>
      <w:r>
        <w:tab/>
        <w:t>LS to CT1</w:t>
      </w:r>
      <w:bookmarkEnd w:id="28"/>
      <w:r w:rsidR="001949B0">
        <w:tab/>
      </w:r>
    </w:p>
    <w:p w14:paraId="56E4E654" w14:textId="77777777" w:rsidR="00A97506" w:rsidRDefault="00A97506" w:rsidP="00A97506">
      <w:pPr>
        <w:pBdr>
          <w:bottom w:val="single" w:sz="6" w:space="1" w:color="auto"/>
        </w:pBdr>
        <w:tabs>
          <w:tab w:val="left" w:pos="5103"/>
        </w:tabs>
        <w:rPr>
          <w:rFonts w:cs="Arial"/>
        </w:rPr>
      </w:pPr>
    </w:p>
    <w:p w14:paraId="2664FFC8" w14:textId="1751812C" w:rsidR="00A97506" w:rsidRDefault="00A97506" w:rsidP="007A1E58">
      <w:pPr>
        <w:pStyle w:val="CRCoverPage"/>
        <w:tabs>
          <w:tab w:val="right" w:pos="9639"/>
          <w:tab w:val="right" w:pos="13323"/>
        </w:tabs>
        <w:spacing w:after="0"/>
        <w:rPr>
          <w:rFonts w:eastAsia="Arial" w:cs="Arial"/>
          <w:b/>
          <w:bCs/>
          <w:i/>
          <w:iCs/>
          <w:noProof/>
          <w:color w:val="000000" w:themeColor="text1"/>
          <w:sz w:val="24"/>
          <w:szCs w:val="24"/>
        </w:rPr>
      </w:pPr>
      <w:r w:rsidRPr="00EF5121">
        <w:rPr>
          <w:rFonts w:eastAsia="Arial" w:cs="Arial"/>
          <w:b/>
          <w:bCs/>
          <w:i/>
          <w:iCs/>
          <w:noProof/>
          <w:color w:val="000000" w:themeColor="text1"/>
          <w:sz w:val="24"/>
          <w:szCs w:val="24"/>
        </w:rPr>
        <w:t xml:space="preserve">LS to be sent </w:t>
      </w:r>
      <w:r>
        <w:rPr>
          <w:rFonts w:eastAsia="Arial" w:cs="Arial"/>
          <w:b/>
          <w:bCs/>
          <w:i/>
          <w:iCs/>
          <w:noProof/>
          <w:color w:val="000000" w:themeColor="text1"/>
          <w:sz w:val="24"/>
          <w:szCs w:val="24"/>
        </w:rPr>
        <w:t>to CT1</w:t>
      </w:r>
      <w:r w:rsidRPr="00EF5121">
        <w:rPr>
          <w:rFonts w:eastAsia="Arial" w:cs="Arial"/>
          <w:b/>
          <w:bCs/>
          <w:i/>
          <w:iCs/>
          <w:noProof/>
          <w:color w:val="000000" w:themeColor="text1"/>
          <w:sz w:val="24"/>
          <w:szCs w:val="24"/>
        </w:rPr>
        <w:t xml:space="preserve"> </w:t>
      </w:r>
      <w:r>
        <w:rPr>
          <w:rFonts w:eastAsia="Arial" w:cs="Arial"/>
          <w:b/>
          <w:bCs/>
          <w:i/>
          <w:iCs/>
          <w:noProof/>
          <w:color w:val="000000" w:themeColor="text1"/>
          <w:sz w:val="24"/>
          <w:szCs w:val="24"/>
        </w:rPr>
        <w:t xml:space="preserve">to request additions to TS 27.007 to support indication of MBS mode </w:t>
      </w:r>
      <w:r w:rsidR="00B22310">
        <w:rPr>
          <w:rFonts w:eastAsia="Arial" w:cs="Arial"/>
          <w:b/>
          <w:bCs/>
          <w:i/>
          <w:iCs/>
          <w:noProof/>
          <w:color w:val="000000" w:themeColor="text1"/>
          <w:sz w:val="24"/>
          <w:szCs w:val="24"/>
        </w:rPr>
        <w:t>information</w:t>
      </w:r>
      <w:r w:rsidR="002749E6">
        <w:rPr>
          <w:rFonts w:eastAsia="Arial" w:cs="Arial"/>
          <w:b/>
          <w:bCs/>
          <w:i/>
          <w:iCs/>
          <w:noProof/>
          <w:color w:val="000000" w:themeColor="text1"/>
          <w:sz w:val="24"/>
          <w:szCs w:val="24"/>
        </w:rPr>
        <w:t xml:space="preserve"> </w:t>
      </w:r>
      <w:r>
        <w:rPr>
          <w:rFonts w:eastAsia="Arial" w:cs="Arial"/>
          <w:b/>
          <w:bCs/>
          <w:i/>
          <w:iCs/>
          <w:noProof/>
          <w:color w:val="000000" w:themeColor="text1"/>
          <w:sz w:val="24"/>
          <w:szCs w:val="24"/>
        </w:rPr>
        <w:t>from the UE access stratum to the UE application layer:</w:t>
      </w:r>
    </w:p>
    <w:p w14:paraId="0BB55847" w14:textId="77777777" w:rsidR="00A97506" w:rsidRDefault="00A97506" w:rsidP="00A97506">
      <w:pPr>
        <w:pStyle w:val="CRCoverPage"/>
        <w:tabs>
          <w:tab w:val="right" w:pos="9639"/>
          <w:tab w:val="right" w:pos="13323"/>
        </w:tabs>
        <w:spacing w:after="0"/>
        <w:rPr>
          <w:rFonts w:eastAsia="Arial" w:cs="Arial"/>
          <w:b/>
          <w:bCs/>
          <w:noProof/>
          <w:color w:val="000000" w:themeColor="text1"/>
          <w:sz w:val="24"/>
          <w:szCs w:val="24"/>
        </w:rPr>
      </w:pPr>
    </w:p>
    <w:p w14:paraId="47084D3F" w14:textId="7CA23690" w:rsidR="00A97506" w:rsidRPr="00F44CBA" w:rsidRDefault="00A97506" w:rsidP="00A97506">
      <w:pPr>
        <w:pStyle w:val="CRCoverPage"/>
        <w:tabs>
          <w:tab w:val="right" w:pos="9639"/>
          <w:tab w:val="right" w:pos="13323"/>
        </w:tabs>
        <w:spacing w:after="0"/>
        <w:rPr>
          <w:b/>
          <w:bCs/>
          <w:noProof/>
          <w:sz w:val="24"/>
          <w:szCs w:val="24"/>
        </w:rPr>
      </w:pPr>
      <w:r w:rsidRPr="00F44CBA">
        <w:rPr>
          <w:rFonts w:eastAsia="Arial" w:cs="Arial"/>
          <w:b/>
          <w:bCs/>
          <w:noProof/>
          <w:color w:val="000000" w:themeColor="text1"/>
          <w:sz w:val="24"/>
          <w:szCs w:val="24"/>
        </w:rPr>
        <w:t>3GPP TSG-RAN WG2 #12</w:t>
      </w:r>
      <w:r>
        <w:rPr>
          <w:rFonts w:eastAsia="Arial" w:cs="Arial"/>
          <w:b/>
          <w:bCs/>
          <w:noProof/>
          <w:color w:val="000000" w:themeColor="text1"/>
          <w:sz w:val="24"/>
          <w:szCs w:val="24"/>
        </w:rPr>
        <w:t>5</w:t>
      </w:r>
      <w:r w:rsidRPr="00F44CBA">
        <w:tab/>
      </w:r>
      <w:r w:rsidRPr="00F44CBA">
        <w:rPr>
          <w:b/>
          <w:bCs/>
          <w:noProof/>
          <w:sz w:val="24"/>
          <w:szCs w:val="24"/>
        </w:rPr>
        <w:t>R2-2</w:t>
      </w:r>
      <w:r w:rsidR="00886530">
        <w:rPr>
          <w:b/>
          <w:bCs/>
          <w:noProof/>
          <w:sz w:val="24"/>
          <w:szCs w:val="24"/>
        </w:rPr>
        <w:t>4</w:t>
      </w:r>
      <w:r w:rsidRPr="00F44CBA">
        <w:rPr>
          <w:b/>
          <w:bCs/>
          <w:noProof/>
          <w:sz w:val="24"/>
          <w:szCs w:val="24"/>
        </w:rPr>
        <w:t>xxxxx</w:t>
      </w:r>
    </w:p>
    <w:p w14:paraId="24883F3B" w14:textId="77777777" w:rsidR="00A97506" w:rsidRDefault="00A97506" w:rsidP="00A97506">
      <w:pPr>
        <w:pStyle w:val="CRCoverPage"/>
        <w:tabs>
          <w:tab w:val="right" w:pos="9639"/>
          <w:tab w:val="right" w:pos="13323"/>
        </w:tabs>
        <w:spacing w:after="0"/>
      </w:pPr>
      <w:r>
        <w:rPr>
          <w:rFonts w:cs="Arial"/>
          <w:b/>
          <w:bCs/>
          <w:sz w:val="24"/>
          <w:szCs w:val="24"/>
        </w:rPr>
        <w:t>Athens</w:t>
      </w:r>
      <w:r w:rsidRPr="00F44CBA">
        <w:rPr>
          <w:rFonts w:eastAsia="Arial" w:cs="Arial"/>
          <w:b/>
          <w:bCs/>
          <w:noProof/>
          <w:color w:val="000000" w:themeColor="text1"/>
          <w:sz w:val="24"/>
          <w:szCs w:val="24"/>
        </w:rPr>
        <w:t xml:space="preserve">, </w:t>
      </w:r>
      <w:r>
        <w:rPr>
          <w:rFonts w:eastAsia="Arial" w:cs="Arial"/>
          <w:b/>
          <w:bCs/>
          <w:noProof/>
          <w:color w:val="000000" w:themeColor="text1"/>
          <w:sz w:val="24"/>
          <w:szCs w:val="24"/>
        </w:rPr>
        <w:t>Greece</w:t>
      </w:r>
      <w:r w:rsidRPr="00F44CBA">
        <w:rPr>
          <w:rFonts w:eastAsia="Arial" w:cs="Arial"/>
          <w:b/>
          <w:bCs/>
          <w:noProof/>
          <w:color w:val="000000" w:themeColor="text1"/>
          <w:sz w:val="24"/>
          <w:szCs w:val="24"/>
        </w:rPr>
        <w:t xml:space="preserve">, </w:t>
      </w:r>
      <w:r>
        <w:rPr>
          <w:rFonts w:eastAsia="Arial" w:cs="Arial"/>
          <w:b/>
          <w:bCs/>
          <w:color w:val="000000" w:themeColor="text1"/>
          <w:sz w:val="24"/>
          <w:szCs w:val="24"/>
        </w:rPr>
        <w:t>26</w:t>
      </w:r>
      <w:r>
        <w:rPr>
          <w:rFonts w:eastAsia="Arial" w:cs="Arial"/>
          <w:b/>
          <w:bCs/>
          <w:color w:val="000000" w:themeColor="text1"/>
          <w:sz w:val="24"/>
          <w:szCs w:val="24"/>
          <w:vertAlign w:val="superscript"/>
        </w:rPr>
        <w:t xml:space="preserve"> </w:t>
      </w:r>
      <w:r>
        <w:rPr>
          <w:rFonts w:eastAsia="Arial" w:cs="Arial"/>
          <w:b/>
          <w:bCs/>
          <w:color w:val="000000" w:themeColor="text1"/>
          <w:sz w:val="24"/>
          <w:szCs w:val="24"/>
        </w:rPr>
        <w:t xml:space="preserve">February – </w:t>
      </w:r>
      <w:r>
        <w:rPr>
          <w:rFonts w:eastAsia="Arial" w:cs="Arial"/>
          <w:b/>
          <w:color w:val="000000" w:themeColor="text1"/>
          <w:sz w:val="24"/>
          <w:szCs w:val="24"/>
        </w:rPr>
        <w:t>1</w:t>
      </w:r>
      <w:r>
        <w:rPr>
          <w:rFonts w:eastAsia="Arial" w:cs="Arial"/>
          <w:b/>
          <w:color w:val="000000" w:themeColor="text1"/>
          <w:sz w:val="24"/>
          <w:szCs w:val="24"/>
          <w:vertAlign w:val="superscript"/>
        </w:rPr>
        <w:t xml:space="preserve"> </w:t>
      </w:r>
      <w:r>
        <w:rPr>
          <w:rFonts w:eastAsia="Arial" w:cs="Arial"/>
          <w:b/>
          <w:bCs/>
          <w:color w:val="000000" w:themeColor="text1"/>
          <w:sz w:val="24"/>
          <w:szCs w:val="24"/>
        </w:rPr>
        <w:t xml:space="preserve">March 2024 </w:t>
      </w:r>
    </w:p>
    <w:p w14:paraId="19EE9001" w14:textId="77777777" w:rsidR="00A97506" w:rsidRDefault="00A97506" w:rsidP="00A97506">
      <w:pPr>
        <w:pStyle w:val="CRCoverPage"/>
        <w:pBdr>
          <w:bottom w:val="single" w:sz="6" w:space="0" w:color="auto"/>
        </w:pBdr>
        <w:tabs>
          <w:tab w:val="right" w:pos="9639"/>
          <w:tab w:val="right" w:pos="13323"/>
        </w:tabs>
        <w:spacing w:after="0"/>
        <w:rPr>
          <w:noProof/>
        </w:rPr>
      </w:pPr>
    </w:p>
    <w:p w14:paraId="70173A78" w14:textId="77777777" w:rsidR="00A97506" w:rsidRPr="000F4E43" w:rsidRDefault="00A97506" w:rsidP="00A97506">
      <w:pPr>
        <w:rPr>
          <w:rFonts w:cs="Arial"/>
        </w:rPr>
      </w:pPr>
    </w:p>
    <w:p w14:paraId="462B1211" w14:textId="5CD416D6" w:rsidR="00A97506" w:rsidRDefault="00A97506" w:rsidP="00A97506">
      <w:pPr>
        <w:pStyle w:val="Title"/>
        <w:spacing w:before="120" w:line="259" w:lineRule="auto"/>
      </w:pPr>
      <w:r>
        <w:t>Title:</w:t>
      </w:r>
      <w:r>
        <w:tab/>
        <w:t>LS on AT command</w:t>
      </w:r>
      <w:r w:rsidR="00882BEB">
        <w:t xml:space="preserve"> update</w:t>
      </w:r>
      <w:r>
        <w:t xml:space="preserve"> to support indication of MBS mode</w:t>
      </w:r>
    </w:p>
    <w:p w14:paraId="7D60F568" w14:textId="77777777" w:rsidR="00A97506" w:rsidRPr="00D22FB7" w:rsidRDefault="00A97506" w:rsidP="00A97506">
      <w:pPr>
        <w:pStyle w:val="Title"/>
        <w:spacing w:before="120"/>
      </w:pPr>
      <w:r w:rsidRPr="00D22FB7">
        <w:t>Release:</w:t>
      </w:r>
      <w:r w:rsidRPr="00D22FB7">
        <w:tab/>
        <w:t>Rel-1</w:t>
      </w:r>
      <w:r>
        <w:t>8</w:t>
      </w:r>
    </w:p>
    <w:p w14:paraId="0BB391D1" w14:textId="77777777" w:rsidR="00A97506" w:rsidRPr="00D22FB7" w:rsidRDefault="00A97506" w:rsidP="00A97506">
      <w:pPr>
        <w:pStyle w:val="Title"/>
        <w:spacing w:before="120"/>
      </w:pPr>
      <w:r w:rsidRPr="00D22FB7">
        <w:t>Work Item:</w:t>
      </w:r>
      <w:r w:rsidRPr="00D22FB7">
        <w:tab/>
      </w:r>
      <w:proofErr w:type="spellStart"/>
      <w:r w:rsidRPr="00581DE1">
        <w:t>NR_QoE_enh</w:t>
      </w:r>
      <w:proofErr w:type="spellEnd"/>
      <w:r w:rsidRPr="00581DE1">
        <w:t>-Core</w:t>
      </w:r>
    </w:p>
    <w:p w14:paraId="02EDBC4C" w14:textId="77777777" w:rsidR="00A97506" w:rsidRPr="00800F78" w:rsidRDefault="00A97506" w:rsidP="00A97506">
      <w:pPr>
        <w:spacing w:after="60"/>
        <w:ind w:left="1985" w:hanging="1985"/>
        <w:rPr>
          <w:rFonts w:ascii="Arial" w:hAnsi="Arial" w:cs="Arial"/>
          <w:b/>
        </w:rPr>
      </w:pPr>
    </w:p>
    <w:p w14:paraId="755D5A04" w14:textId="77777777" w:rsidR="00A97506" w:rsidRPr="00800F78" w:rsidRDefault="00A97506" w:rsidP="00A97506">
      <w:pPr>
        <w:spacing w:after="60"/>
        <w:ind w:left="1985" w:hanging="1985"/>
        <w:rPr>
          <w:rFonts w:ascii="Arial" w:hAnsi="Arial" w:cs="Arial"/>
          <w:b/>
        </w:rPr>
      </w:pPr>
    </w:p>
    <w:p w14:paraId="19534451" w14:textId="77777777" w:rsidR="00A97506" w:rsidRPr="00800F78" w:rsidRDefault="00A97506" w:rsidP="00A97506">
      <w:pPr>
        <w:spacing w:after="60"/>
        <w:ind w:left="1985" w:hanging="1985"/>
        <w:rPr>
          <w:rFonts w:ascii="Arial" w:hAnsi="Arial" w:cs="Arial"/>
          <w:lang w:val="fr-FR"/>
        </w:rPr>
      </w:pPr>
      <w:r w:rsidRPr="00800F78">
        <w:rPr>
          <w:rFonts w:ascii="Arial" w:hAnsi="Arial" w:cs="Arial"/>
          <w:b/>
          <w:lang w:val="fr-FR"/>
        </w:rPr>
        <w:t>Source:</w:t>
      </w:r>
      <w:r w:rsidRPr="00800F78">
        <w:rPr>
          <w:rFonts w:ascii="Arial" w:hAnsi="Arial" w:cs="Arial"/>
          <w:lang w:val="fr-FR"/>
        </w:rPr>
        <w:tab/>
        <w:t>RAN2</w:t>
      </w:r>
    </w:p>
    <w:p w14:paraId="2A70A162" w14:textId="31EEB67C" w:rsidR="00A97506" w:rsidRPr="00800F78" w:rsidRDefault="00A97506" w:rsidP="00A97506">
      <w:pPr>
        <w:spacing w:after="60"/>
        <w:ind w:left="1985" w:hanging="1985"/>
        <w:rPr>
          <w:rFonts w:ascii="Arial" w:hAnsi="Arial" w:cs="Arial"/>
          <w:lang w:val="en-US"/>
        </w:rPr>
      </w:pPr>
      <w:r w:rsidRPr="00800F78">
        <w:rPr>
          <w:rFonts w:ascii="Arial" w:hAnsi="Arial" w:cs="Arial"/>
          <w:b/>
          <w:lang w:val="en-US"/>
        </w:rPr>
        <w:t>To:</w:t>
      </w:r>
      <w:r w:rsidRPr="00800F78">
        <w:rPr>
          <w:rFonts w:ascii="Arial" w:hAnsi="Arial" w:cs="Arial"/>
        </w:rPr>
        <w:tab/>
      </w:r>
      <w:r w:rsidR="00DC0543">
        <w:rPr>
          <w:rFonts w:ascii="Arial" w:hAnsi="Arial" w:cs="Arial"/>
          <w:lang w:val="en-US"/>
        </w:rPr>
        <w:t>CT1</w:t>
      </w:r>
    </w:p>
    <w:p w14:paraId="3DEBEACB" w14:textId="65E63ADB" w:rsidR="00A97506" w:rsidRPr="00800F78" w:rsidRDefault="00A97506" w:rsidP="00A97506">
      <w:pPr>
        <w:spacing w:after="60"/>
        <w:ind w:left="1985" w:hanging="1985"/>
        <w:rPr>
          <w:rFonts w:ascii="Arial" w:hAnsi="Arial" w:cs="Arial"/>
          <w:lang w:val="en-US"/>
        </w:rPr>
      </w:pPr>
      <w:r w:rsidRPr="00800F78">
        <w:rPr>
          <w:rFonts w:ascii="Arial" w:hAnsi="Arial" w:cs="Arial"/>
          <w:b/>
          <w:lang w:val="en-US"/>
        </w:rPr>
        <w:t>Cc:</w:t>
      </w:r>
      <w:r w:rsidRPr="00800F78">
        <w:rPr>
          <w:rFonts w:ascii="Arial" w:hAnsi="Arial" w:cs="Arial"/>
        </w:rPr>
        <w:tab/>
      </w:r>
      <w:r w:rsidR="00DC0543">
        <w:rPr>
          <w:rFonts w:ascii="Arial" w:hAnsi="Arial" w:cs="Arial" w:hint="eastAsia"/>
          <w:lang w:eastAsia="zh-CN"/>
        </w:rPr>
        <w:t>SA</w:t>
      </w:r>
      <w:r w:rsidR="00DC0543">
        <w:rPr>
          <w:rFonts w:ascii="Arial" w:hAnsi="Arial" w:cs="Arial"/>
        </w:rPr>
        <w:t>4,</w:t>
      </w:r>
      <w:r w:rsidR="00A079DE">
        <w:rPr>
          <w:rFonts w:ascii="Arial" w:hAnsi="Arial" w:cs="Arial"/>
        </w:rPr>
        <w:t xml:space="preserve"> </w:t>
      </w:r>
      <w:r w:rsidRPr="00800F78">
        <w:rPr>
          <w:rFonts w:ascii="Arial" w:hAnsi="Arial" w:cs="Arial"/>
          <w:lang w:val="en-US"/>
        </w:rPr>
        <w:t xml:space="preserve">RAN3, </w:t>
      </w:r>
      <w:r w:rsidRPr="0048229F">
        <w:rPr>
          <w:rFonts w:ascii="Arial" w:hAnsi="Arial" w:cs="Arial"/>
          <w:lang w:val="en-US"/>
        </w:rPr>
        <w:t>SA5</w:t>
      </w:r>
    </w:p>
    <w:p w14:paraId="1E9B3E72" w14:textId="77777777" w:rsidR="00A97506" w:rsidRPr="00800F78" w:rsidRDefault="00A97506" w:rsidP="00A97506">
      <w:pPr>
        <w:spacing w:after="60"/>
        <w:ind w:left="1985" w:hanging="1985"/>
        <w:rPr>
          <w:rFonts w:ascii="Arial" w:hAnsi="Arial" w:cs="Arial"/>
          <w:lang w:val="en-US"/>
        </w:rPr>
      </w:pPr>
    </w:p>
    <w:p w14:paraId="44B766F1" w14:textId="77777777" w:rsidR="00A97506" w:rsidRPr="00800F78" w:rsidRDefault="00A97506" w:rsidP="00A97506">
      <w:pPr>
        <w:tabs>
          <w:tab w:val="left" w:pos="2268"/>
        </w:tabs>
        <w:rPr>
          <w:rFonts w:ascii="Arial" w:hAnsi="Arial" w:cs="Arial"/>
        </w:rPr>
      </w:pPr>
      <w:r w:rsidRPr="00800F78">
        <w:rPr>
          <w:rFonts w:ascii="Arial" w:hAnsi="Arial" w:cs="Arial"/>
          <w:b/>
        </w:rPr>
        <w:t>Contact Person:</w:t>
      </w:r>
      <w:r w:rsidRPr="00800F78">
        <w:rPr>
          <w:rFonts w:ascii="Arial" w:hAnsi="Arial" w:cs="Arial"/>
        </w:rPr>
        <w:tab/>
      </w:r>
    </w:p>
    <w:p w14:paraId="4AF508FC" w14:textId="77777777" w:rsidR="00A97506" w:rsidRPr="00800F78" w:rsidRDefault="00A97506" w:rsidP="00A97506">
      <w:pPr>
        <w:keepNext/>
        <w:tabs>
          <w:tab w:val="left" w:pos="2268"/>
          <w:tab w:val="left" w:pos="2694"/>
        </w:tabs>
        <w:ind w:left="567"/>
        <w:outlineLvl w:val="3"/>
        <w:rPr>
          <w:rFonts w:ascii="Arial" w:hAnsi="Arial" w:cs="Arial"/>
        </w:rPr>
      </w:pPr>
      <w:r w:rsidRPr="00800F78">
        <w:rPr>
          <w:rFonts w:ascii="Arial" w:hAnsi="Arial" w:cs="Arial"/>
          <w:b/>
        </w:rPr>
        <w:t>Name:</w:t>
      </w:r>
      <w:r w:rsidRPr="00800F78">
        <w:rPr>
          <w:rFonts w:ascii="Arial" w:hAnsi="Arial" w:cs="Arial"/>
        </w:rPr>
        <w:tab/>
        <w:t>Cecilia Eklöf</w:t>
      </w:r>
    </w:p>
    <w:p w14:paraId="356698CB" w14:textId="77777777" w:rsidR="00A97506" w:rsidRPr="00800F78" w:rsidRDefault="00A97506" w:rsidP="00A97506">
      <w:pPr>
        <w:tabs>
          <w:tab w:val="left" w:pos="2268"/>
          <w:tab w:val="left" w:pos="2694"/>
        </w:tabs>
        <w:ind w:left="567"/>
        <w:rPr>
          <w:rFonts w:ascii="Arial" w:hAnsi="Arial" w:cs="Arial"/>
        </w:rPr>
      </w:pPr>
      <w:r w:rsidRPr="00800F78">
        <w:rPr>
          <w:rFonts w:ascii="Arial" w:hAnsi="Arial" w:cs="Arial"/>
          <w:b/>
        </w:rPr>
        <w:t>Tel. Number:</w:t>
      </w:r>
      <w:r w:rsidRPr="00800F78">
        <w:rPr>
          <w:rFonts w:ascii="Arial" w:hAnsi="Arial" w:cs="Arial"/>
        </w:rPr>
        <w:tab/>
        <w:t>+46763353243</w:t>
      </w:r>
    </w:p>
    <w:p w14:paraId="78E78048" w14:textId="5BD278FA" w:rsidR="00A97506" w:rsidRPr="008D1568" w:rsidRDefault="00A97506" w:rsidP="00B90AD4">
      <w:pPr>
        <w:keepNext/>
        <w:tabs>
          <w:tab w:val="left" w:pos="2268"/>
          <w:tab w:val="left" w:pos="2694"/>
        </w:tabs>
        <w:ind w:left="567"/>
        <w:outlineLvl w:val="6"/>
        <w:rPr>
          <w:rFonts w:cs="Arial"/>
          <w:lang w:val="it-IT"/>
        </w:rPr>
      </w:pPr>
      <w:r w:rsidRPr="00800F78">
        <w:rPr>
          <w:rFonts w:ascii="Arial" w:hAnsi="Arial" w:cs="Arial"/>
          <w:b/>
          <w:lang w:val="it-IT"/>
        </w:rPr>
        <w:t>E-mail Address:</w:t>
      </w:r>
      <w:r w:rsidRPr="00800F78">
        <w:rPr>
          <w:rFonts w:ascii="Arial" w:hAnsi="Arial" w:cs="Arial"/>
          <w:lang w:val="it-IT"/>
        </w:rPr>
        <w:tab/>
        <w:t>cecilia.eklof@ericsson.com</w:t>
      </w:r>
    </w:p>
    <w:p w14:paraId="79FF8C37" w14:textId="77777777" w:rsidR="00B90AD4" w:rsidRDefault="00B90AD4" w:rsidP="00A97506">
      <w:pPr>
        <w:spacing w:after="60"/>
        <w:ind w:left="1985" w:hanging="1985"/>
        <w:rPr>
          <w:rFonts w:ascii="Arial" w:hAnsi="Arial" w:cs="Arial"/>
          <w:b/>
        </w:rPr>
      </w:pPr>
    </w:p>
    <w:p w14:paraId="6431530C" w14:textId="3477FBB1" w:rsidR="00A97506" w:rsidRPr="00800F78" w:rsidRDefault="00A97506" w:rsidP="00A97506">
      <w:pPr>
        <w:spacing w:after="60"/>
        <w:ind w:left="1985" w:hanging="1985"/>
        <w:rPr>
          <w:rFonts w:ascii="Arial" w:hAnsi="Arial" w:cs="Arial"/>
        </w:rPr>
      </w:pPr>
      <w:r w:rsidRPr="00800F78">
        <w:rPr>
          <w:rFonts w:ascii="Arial" w:hAnsi="Arial" w:cs="Arial"/>
          <w:b/>
        </w:rPr>
        <w:t>Attachments:</w:t>
      </w:r>
      <w:r w:rsidRPr="00800F78">
        <w:rPr>
          <w:rFonts w:ascii="Arial" w:hAnsi="Arial" w:cs="Arial"/>
        </w:rPr>
        <w:tab/>
      </w:r>
    </w:p>
    <w:p w14:paraId="534BEE2A" w14:textId="77777777" w:rsidR="00A97506" w:rsidRPr="00BD6767" w:rsidRDefault="00A97506" w:rsidP="00A97506"/>
    <w:p w14:paraId="22FCB64C" w14:textId="77777777" w:rsidR="00A97506" w:rsidRPr="000F4E43" w:rsidRDefault="00A97506" w:rsidP="00A97506">
      <w:pPr>
        <w:pBdr>
          <w:bottom w:val="single" w:sz="4" w:space="1" w:color="auto"/>
        </w:pBdr>
        <w:rPr>
          <w:rFonts w:cs="Arial"/>
        </w:rPr>
      </w:pPr>
    </w:p>
    <w:p w14:paraId="53EA50CF" w14:textId="77777777" w:rsidR="00A97506" w:rsidRPr="000F4E43" w:rsidRDefault="00A97506" w:rsidP="00A97506">
      <w:pPr>
        <w:rPr>
          <w:rFonts w:cs="Arial"/>
        </w:rPr>
      </w:pPr>
    </w:p>
    <w:p w14:paraId="5F2AEED0" w14:textId="77777777" w:rsidR="00A97506" w:rsidRPr="00800F78" w:rsidRDefault="00A97506" w:rsidP="00A97506">
      <w:pPr>
        <w:rPr>
          <w:rFonts w:ascii="Arial" w:hAnsi="Arial" w:cs="Arial"/>
          <w:b/>
        </w:rPr>
      </w:pPr>
      <w:r w:rsidRPr="00800F78">
        <w:rPr>
          <w:rFonts w:ascii="Arial" w:hAnsi="Arial" w:cs="Arial"/>
          <w:b/>
        </w:rPr>
        <w:t>1. Overall Description:</w:t>
      </w:r>
    </w:p>
    <w:p w14:paraId="62BA5352" w14:textId="74D40530" w:rsidR="000902EF" w:rsidRPr="00800F78" w:rsidRDefault="00A97506" w:rsidP="00A97506">
      <w:pPr>
        <w:rPr>
          <w:rFonts w:ascii="Arial" w:hAnsi="Arial" w:cs="Arial"/>
          <w:b/>
        </w:rPr>
      </w:pPr>
      <w:r w:rsidRPr="00800F78">
        <w:rPr>
          <w:rFonts w:ascii="Arial" w:hAnsi="Arial" w:cs="Arial"/>
          <w:b/>
        </w:rPr>
        <w:t xml:space="preserve">In this LS RAN2 would like to ask CT1 to introduce AT command </w:t>
      </w:r>
      <w:r w:rsidR="0010105F">
        <w:rPr>
          <w:rFonts w:ascii="Arial" w:hAnsi="Arial" w:cs="Arial"/>
          <w:b/>
        </w:rPr>
        <w:t>support for</w:t>
      </w:r>
      <w:r w:rsidRPr="00800F78">
        <w:rPr>
          <w:rFonts w:ascii="Arial" w:hAnsi="Arial" w:cs="Arial"/>
          <w:b/>
        </w:rPr>
        <w:t xml:space="preserve"> MBS mode </w:t>
      </w:r>
      <w:r w:rsidR="0010105F">
        <w:rPr>
          <w:rFonts w:ascii="Arial" w:hAnsi="Arial" w:cs="Arial"/>
          <w:b/>
        </w:rPr>
        <w:t xml:space="preserve">status updates </w:t>
      </w:r>
      <w:r w:rsidRPr="007A1E58">
        <w:rPr>
          <w:rFonts w:ascii="Arial" w:hAnsi="Arial" w:cs="Arial"/>
          <w:b/>
          <w:bCs/>
        </w:rPr>
        <w:t>from</w:t>
      </w:r>
      <w:r w:rsidRPr="00800F78">
        <w:rPr>
          <w:rFonts w:ascii="Arial" w:hAnsi="Arial" w:cs="Arial"/>
          <w:b/>
        </w:rPr>
        <w:t xml:space="preserve"> the UE access stratum to the UE application layer.</w:t>
      </w:r>
    </w:p>
    <w:p w14:paraId="00A7600F" w14:textId="77777777" w:rsidR="00A97506" w:rsidRPr="00B22958" w:rsidRDefault="00A97506" w:rsidP="00A97506">
      <w:pPr>
        <w:pStyle w:val="Header"/>
        <w:spacing w:line="259" w:lineRule="auto"/>
        <w:rPr>
          <w:rFonts w:cs="Arial"/>
        </w:rPr>
      </w:pPr>
      <w:r w:rsidRPr="00B22958">
        <w:rPr>
          <w:rFonts w:cs="Arial"/>
          <w:b w:val="0"/>
          <w:sz w:val="20"/>
        </w:rPr>
        <w:t xml:space="preserve">RAN3 has agreed that the network can indicate the MBS mode (multicast or broadcast) that a QoE configuration should be applied in (i.e. in which MBS mode QoE measurements should be performed). </w:t>
      </w:r>
    </w:p>
    <w:p w14:paraId="2CE6C2EA" w14:textId="1B57592B" w:rsidR="00F730F7" w:rsidRDefault="00A97506" w:rsidP="00A97506">
      <w:pPr>
        <w:rPr>
          <w:rFonts w:ascii="Arial" w:hAnsi="Arial" w:cs="Arial"/>
        </w:rPr>
      </w:pPr>
      <w:r w:rsidRPr="00A4172A">
        <w:rPr>
          <w:rFonts w:ascii="Arial" w:hAnsi="Arial" w:cs="Arial"/>
        </w:rPr>
        <w:t xml:space="preserve">When the UE AS has received the indication of MBS mode from the network, </w:t>
      </w:r>
      <w:r w:rsidR="00067CA3">
        <w:rPr>
          <w:rFonts w:ascii="Arial" w:hAnsi="Arial" w:cs="Arial"/>
        </w:rPr>
        <w:t>the</w:t>
      </w:r>
      <w:r w:rsidR="001A4FFE">
        <w:rPr>
          <w:rFonts w:ascii="Arial" w:hAnsi="Arial" w:cs="Arial"/>
        </w:rPr>
        <w:t xml:space="preserve"> UE AS layer will </w:t>
      </w:r>
      <w:r w:rsidR="003D0C2F">
        <w:rPr>
          <w:rFonts w:ascii="Arial" w:hAnsi="Arial" w:cs="Arial"/>
        </w:rPr>
        <w:t xml:space="preserve">keep track of the MBS mode that the UE is </w:t>
      </w:r>
      <w:r w:rsidR="001A1D94">
        <w:rPr>
          <w:rFonts w:ascii="Arial" w:hAnsi="Arial" w:cs="Arial"/>
        </w:rPr>
        <w:t xml:space="preserve">currently using. </w:t>
      </w:r>
      <w:r w:rsidR="00CD09AD">
        <w:rPr>
          <w:rFonts w:ascii="Arial" w:hAnsi="Arial" w:cs="Arial"/>
        </w:rPr>
        <w:t xml:space="preserve">The UE AS layer needs to inform the application layer of when the </w:t>
      </w:r>
      <w:r w:rsidR="002E6875">
        <w:rPr>
          <w:rFonts w:ascii="Arial" w:hAnsi="Arial" w:cs="Arial"/>
        </w:rPr>
        <w:t xml:space="preserve">UE is using the </w:t>
      </w:r>
      <w:r w:rsidR="00CD09AD">
        <w:rPr>
          <w:rFonts w:ascii="Arial" w:hAnsi="Arial" w:cs="Arial"/>
        </w:rPr>
        <w:t>MBS mode that is</w:t>
      </w:r>
      <w:r w:rsidR="002E6875">
        <w:rPr>
          <w:rFonts w:ascii="Arial" w:hAnsi="Arial" w:cs="Arial"/>
        </w:rPr>
        <w:t xml:space="preserve"> the</w:t>
      </w:r>
      <w:r w:rsidR="001D66F7">
        <w:rPr>
          <w:rFonts w:ascii="Arial" w:hAnsi="Arial" w:cs="Arial"/>
        </w:rPr>
        <w:t xml:space="preserve"> relevant for the </w:t>
      </w:r>
      <w:proofErr w:type="spellStart"/>
      <w:r w:rsidR="001D66F7">
        <w:rPr>
          <w:rFonts w:ascii="Arial" w:hAnsi="Arial" w:cs="Arial"/>
        </w:rPr>
        <w:t>QoE</w:t>
      </w:r>
      <w:proofErr w:type="spellEnd"/>
      <w:r w:rsidR="001D66F7">
        <w:rPr>
          <w:rFonts w:ascii="Arial" w:hAnsi="Arial" w:cs="Arial"/>
        </w:rPr>
        <w:t xml:space="preserve"> measurements. Therefore, RAN2 kindly asks CT1 </w:t>
      </w:r>
      <w:r w:rsidR="00FE1A49">
        <w:rPr>
          <w:rFonts w:ascii="Arial" w:hAnsi="Arial" w:cs="Arial"/>
        </w:rPr>
        <w:t xml:space="preserve">to </w:t>
      </w:r>
      <w:r w:rsidR="007C01BF">
        <w:rPr>
          <w:rFonts w:ascii="Arial" w:hAnsi="Arial" w:cs="Arial"/>
        </w:rPr>
        <w:t xml:space="preserve">specify an AT command indicating “MBS mode fulfilled”/”MBS mode not fulfilled”. </w:t>
      </w:r>
      <w:r w:rsidR="00CD09AD">
        <w:rPr>
          <w:rFonts w:ascii="Arial" w:hAnsi="Arial" w:cs="Arial"/>
        </w:rPr>
        <w:t xml:space="preserve"> </w:t>
      </w:r>
    </w:p>
    <w:p w14:paraId="4544C69C" w14:textId="77777777" w:rsidR="00A97506" w:rsidRPr="000F4E43" w:rsidRDefault="00A97506" w:rsidP="00A97506">
      <w:pPr>
        <w:pStyle w:val="Header"/>
        <w:rPr>
          <w:rFonts w:cs="Arial"/>
        </w:rPr>
      </w:pPr>
    </w:p>
    <w:p w14:paraId="7A842463" w14:textId="77777777" w:rsidR="00A97506" w:rsidRPr="00A4172A" w:rsidRDefault="00A97506" w:rsidP="00A97506">
      <w:pPr>
        <w:rPr>
          <w:rFonts w:ascii="Arial" w:hAnsi="Arial" w:cs="Arial"/>
          <w:b/>
        </w:rPr>
      </w:pPr>
      <w:r w:rsidRPr="00A4172A">
        <w:rPr>
          <w:rFonts w:ascii="Arial" w:hAnsi="Arial" w:cs="Arial"/>
          <w:b/>
        </w:rPr>
        <w:t>2. Actions:</w:t>
      </w:r>
    </w:p>
    <w:p w14:paraId="7C26DE0B" w14:textId="4F2D21EE" w:rsidR="00632083" w:rsidRPr="00BE3B5D" w:rsidRDefault="00A97506" w:rsidP="00BE3B5D">
      <w:pPr>
        <w:rPr>
          <w:rFonts w:ascii="Arial" w:hAnsi="Arial" w:cs="Arial"/>
        </w:rPr>
      </w:pPr>
      <w:r w:rsidRPr="00BE3B5D">
        <w:rPr>
          <w:rFonts w:ascii="Arial" w:hAnsi="Arial" w:cs="Arial"/>
        </w:rPr>
        <w:t xml:space="preserve">RAN2 would like to ask CT1 to </w:t>
      </w:r>
      <w:r w:rsidR="00FE004A">
        <w:rPr>
          <w:rFonts w:ascii="Arial" w:hAnsi="Arial" w:cs="Arial"/>
        </w:rPr>
        <w:t xml:space="preserve">update 27.007 and </w:t>
      </w:r>
      <w:r w:rsidR="00BE3B5D">
        <w:rPr>
          <w:rFonts w:ascii="Arial" w:hAnsi="Arial" w:cs="Arial"/>
        </w:rPr>
        <w:t xml:space="preserve">specify an </w:t>
      </w:r>
      <w:r w:rsidRPr="00BE3B5D">
        <w:rPr>
          <w:rFonts w:ascii="Arial" w:hAnsi="Arial" w:cs="Arial"/>
        </w:rPr>
        <w:t xml:space="preserve">AT command </w:t>
      </w:r>
      <w:r w:rsidR="005448E8" w:rsidRPr="00BE3B5D">
        <w:rPr>
          <w:rFonts w:ascii="Arial" w:hAnsi="Arial" w:cs="Arial"/>
        </w:rPr>
        <w:t>of “</w:t>
      </w:r>
      <w:r w:rsidR="00FE004A">
        <w:rPr>
          <w:rFonts w:ascii="Arial" w:hAnsi="Arial" w:cs="Arial"/>
        </w:rPr>
        <w:t>MBS mode fulfilled</w:t>
      </w:r>
      <w:r w:rsidR="005448E8" w:rsidRPr="00BE3B5D">
        <w:rPr>
          <w:rFonts w:ascii="Arial" w:hAnsi="Arial" w:cs="Arial"/>
        </w:rPr>
        <w:t>”/”</w:t>
      </w:r>
      <w:r w:rsidR="00FE004A">
        <w:rPr>
          <w:rFonts w:ascii="Arial" w:hAnsi="Arial" w:cs="Arial"/>
        </w:rPr>
        <w:t>MBS mode not fulfilled</w:t>
      </w:r>
      <w:r w:rsidR="005448E8" w:rsidRPr="00BE3B5D">
        <w:rPr>
          <w:rFonts w:ascii="Arial" w:hAnsi="Arial" w:cs="Arial"/>
        </w:rPr>
        <w:t xml:space="preserve">” to indicate </w:t>
      </w:r>
      <w:r w:rsidR="00356E7E">
        <w:rPr>
          <w:rFonts w:ascii="Arial" w:hAnsi="Arial" w:cs="Arial"/>
        </w:rPr>
        <w:t xml:space="preserve">when </w:t>
      </w:r>
      <w:r w:rsidR="005448E8" w:rsidRPr="00BE3B5D">
        <w:rPr>
          <w:rFonts w:ascii="Arial" w:hAnsi="Arial" w:cs="Arial"/>
        </w:rPr>
        <w:t>the MBS mode is the required MBS mode that the QoE configuration pertains to</w:t>
      </w:r>
      <w:r w:rsidR="00632083" w:rsidRPr="00BE3B5D">
        <w:rPr>
          <w:rFonts w:ascii="Arial" w:hAnsi="Arial" w:cs="Arial"/>
        </w:rPr>
        <w:t>.</w:t>
      </w:r>
    </w:p>
    <w:p w14:paraId="4CFF02E0" w14:textId="77777777" w:rsidR="00A97506" w:rsidRPr="00A4172A" w:rsidRDefault="00A97506" w:rsidP="00A97506">
      <w:pPr>
        <w:ind w:left="993" w:hanging="993"/>
        <w:rPr>
          <w:rFonts w:ascii="Arial" w:hAnsi="Arial" w:cs="Arial"/>
        </w:rPr>
      </w:pPr>
    </w:p>
    <w:p w14:paraId="6E1E3B3E" w14:textId="77777777" w:rsidR="00A97506" w:rsidRPr="00A4172A" w:rsidRDefault="00A97506" w:rsidP="00A97506">
      <w:pPr>
        <w:rPr>
          <w:rFonts w:ascii="Arial" w:hAnsi="Arial" w:cs="Arial"/>
          <w:b/>
        </w:rPr>
      </w:pPr>
      <w:r w:rsidRPr="00A4172A">
        <w:rPr>
          <w:rFonts w:ascii="Arial" w:hAnsi="Arial" w:cs="Arial"/>
          <w:b/>
        </w:rPr>
        <w:t>3. Date of Next RAN2 Meeting:</w:t>
      </w:r>
    </w:p>
    <w:p w14:paraId="18D39AA2" w14:textId="4E1C0E41" w:rsidR="00A97506" w:rsidRDefault="00A97506" w:rsidP="00A97506">
      <w:pPr>
        <w:tabs>
          <w:tab w:val="left" w:pos="5103"/>
        </w:tabs>
        <w:ind w:left="2268" w:hanging="2268"/>
        <w:rPr>
          <w:rFonts w:ascii="Arial" w:hAnsi="Arial" w:cs="Arial"/>
        </w:rPr>
      </w:pPr>
      <w:r w:rsidRPr="00A4172A">
        <w:rPr>
          <w:rFonts w:ascii="Arial" w:hAnsi="Arial" w:cs="Arial"/>
        </w:rPr>
        <w:t>RAN2#125bis</w:t>
      </w:r>
      <w:r w:rsidRPr="00A4172A">
        <w:rPr>
          <w:rFonts w:ascii="Arial" w:hAnsi="Arial" w:cs="Arial"/>
        </w:rPr>
        <w:tab/>
        <w:t>15 – 19 April 2024</w:t>
      </w:r>
      <w:r w:rsidRPr="00A4172A">
        <w:rPr>
          <w:rFonts w:ascii="Arial" w:hAnsi="Arial" w:cs="Arial"/>
        </w:rPr>
        <w:tab/>
        <w:t>Changsha, China</w:t>
      </w:r>
    </w:p>
    <w:p w14:paraId="35A093E3" w14:textId="569965E8" w:rsidR="000458DD" w:rsidRDefault="000458DD" w:rsidP="00A97506">
      <w:pPr>
        <w:tabs>
          <w:tab w:val="left" w:pos="5103"/>
        </w:tabs>
        <w:ind w:left="2268" w:hanging="2268"/>
        <w:rPr>
          <w:rFonts w:ascii="Arial" w:hAnsi="Arial" w:cs="Arial"/>
        </w:rPr>
      </w:pPr>
      <w:r>
        <w:rPr>
          <w:rFonts w:ascii="Arial" w:hAnsi="Arial" w:cs="Arial"/>
        </w:rPr>
        <w:t>RAN2#126</w:t>
      </w:r>
      <w:r>
        <w:rPr>
          <w:rFonts w:ascii="Arial" w:hAnsi="Arial" w:cs="Arial"/>
        </w:rPr>
        <w:tab/>
        <w:t>20 – 24 May 2024</w:t>
      </w:r>
      <w:r>
        <w:rPr>
          <w:rFonts w:ascii="Arial" w:hAnsi="Arial" w:cs="Arial"/>
        </w:rPr>
        <w:tab/>
      </w:r>
      <w:r w:rsidR="00A80D27" w:rsidRPr="00656E43">
        <w:rPr>
          <w:rFonts w:ascii="Arial" w:hAnsi="Arial" w:cs="Arial"/>
        </w:rPr>
        <w:t>Fukuoka</w:t>
      </w:r>
      <w:r>
        <w:rPr>
          <w:rFonts w:ascii="Arial" w:hAnsi="Arial" w:cs="Arial"/>
        </w:rPr>
        <w:t>, Japan</w:t>
      </w:r>
    </w:p>
    <w:p w14:paraId="255BA4FD" w14:textId="77777777" w:rsidR="001949B0" w:rsidRPr="00A4172A" w:rsidRDefault="001949B0" w:rsidP="00942AD3"/>
    <w:p w14:paraId="60DB5DCB" w14:textId="3F008A44" w:rsidR="00050CC2" w:rsidRDefault="00050CC2" w:rsidP="00BE059F">
      <w:pPr>
        <w:pStyle w:val="Heading2"/>
      </w:pPr>
      <w:bookmarkStart w:id="29" w:name="_Ref156227881"/>
      <w:r>
        <w:t>Annex.</w:t>
      </w:r>
      <w:r w:rsidR="0048229F">
        <w:t>2</w:t>
      </w:r>
      <w:r>
        <w:t xml:space="preserve"> </w:t>
      </w:r>
      <w:r>
        <w:tab/>
      </w:r>
      <w:r w:rsidR="001949B0">
        <w:t>LS to SA4</w:t>
      </w:r>
      <w:bookmarkEnd w:id="29"/>
    </w:p>
    <w:p w14:paraId="7CEEBA1B" w14:textId="77777777" w:rsidR="001949B0" w:rsidRDefault="001949B0" w:rsidP="001949B0">
      <w:pPr>
        <w:pBdr>
          <w:bottom w:val="single" w:sz="6" w:space="1" w:color="auto"/>
        </w:pBdr>
        <w:tabs>
          <w:tab w:val="left" w:pos="5103"/>
        </w:tabs>
        <w:rPr>
          <w:rFonts w:cs="Arial"/>
        </w:rPr>
      </w:pPr>
    </w:p>
    <w:p w14:paraId="6D66A281" w14:textId="41E26C0D" w:rsidR="001949B0" w:rsidRDefault="001949B0" w:rsidP="001949B0">
      <w:pPr>
        <w:pStyle w:val="CRCoverPage"/>
        <w:tabs>
          <w:tab w:val="right" w:pos="9639"/>
          <w:tab w:val="right" w:pos="13323"/>
        </w:tabs>
        <w:spacing w:after="0"/>
        <w:rPr>
          <w:rFonts w:eastAsia="Arial" w:cs="Arial"/>
          <w:b/>
          <w:bCs/>
          <w:i/>
          <w:iCs/>
          <w:noProof/>
          <w:color w:val="000000" w:themeColor="text1"/>
          <w:sz w:val="24"/>
          <w:szCs w:val="24"/>
        </w:rPr>
      </w:pPr>
      <w:r w:rsidRPr="00EF5121">
        <w:rPr>
          <w:rFonts w:eastAsia="Arial" w:cs="Arial"/>
          <w:b/>
          <w:bCs/>
          <w:i/>
          <w:iCs/>
          <w:noProof/>
          <w:color w:val="000000" w:themeColor="text1"/>
          <w:sz w:val="24"/>
          <w:szCs w:val="24"/>
        </w:rPr>
        <w:t xml:space="preserve">LS to be sent to </w:t>
      </w:r>
      <w:r>
        <w:rPr>
          <w:rFonts w:eastAsia="Arial" w:cs="Arial"/>
          <w:b/>
          <w:bCs/>
          <w:i/>
          <w:iCs/>
          <w:noProof/>
          <w:color w:val="000000" w:themeColor="text1"/>
          <w:sz w:val="24"/>
          <w:szCs w:val="24"/>
        </w:rPr>
        <w:t xml:space="preserve">SA4 to </w:t>
      </w:r>
      <w:r w:rsidR="006728CE">
        <w:rPr>
          <w:rFonts w:eastAsia="Arial" w:cs="Arial"/>
          <w:b/>
          <w:bCs/>
          <w:i/>
          <w:iCs/>
          <w:noProof/>
          <w:color w:val="000000" w:themeColor="text1"/>
          <w:sz w:val="24"/>
          <w:szCs w:val="24"/>
        </w:rPr>
        <w:t xml:space="preserve">discuss the problem of QoE reports </w:t>
      </w:r>
      <w:r w:rsidR="00B55CFD">
        <w:rPr>
          <w:rFonts w:eastAsia="Arial" w:cs="Arial"/>
          <w:b/>
          <w:bCs/>
          <w:i/>
          <w:iCs/>
          <w:noProof/>
          <w:color w:val="000000" w:themeColor="text1"/>
          <w:sz w:val="24"/>
          <w:szCs w:val="24"/>
        </w:rPr>
        <w:t>“</w:t>
      </w:r>
      <w:r w:rsidR="006728CE">
        <w:rPr>
          <w:rFonts w:eastAsia="Arial" w:cs="Arial"/>
          <w:b/>
          <w:bCs/>
          <w:i/>
          <w:iCs/>
          <w:noProof/>
          <w:color w:val="000000" w:themeColor="text1"/>
          <w:sz w:val="24"/>
          <w:szCs w:val="24"/>
        </w:rPr>
        <w:t>pollution</w:t>
      </w:r>
      <w:r w:rsidR="00B55CFD">
        <w:rPr>
          <w:rFonts w:eastAsia="Arial" w:cs="Arial"/>
          <w:b/>
          <w:bCs/>
          <w:i/>
          <w:iCs/>
          <w:noProof/>
          <w:color w:val="000000" w:themeColor="text1"/>
          <w:sz w:val="24"/>
          <w:szCs w:val="24"/>
        </w:rPr>
        <w:t>”</w:t>
      </w:r>
      <w:r>
        <w:rPr>
          <w:rFonts w:eastAsia="Arial" w:cs="Arial"/>
          <w:b/>
          <w:bCs/>
          <w:i/>
          <w:iCs/>
          <w:noProof/>
          <w:color w:val="000000" w:themeColor="text1"/>
          <w:sz w:val="24"/>
          <w:szCs w:val="24"/>
        </w:rPr>
        <w:t>:</w:t>
      </w:r>
    </w:p>
    <w:p w14:paraId="15752314" w14:textId="77777777" w:rsidR="001949B0" w:rsidRDefault="001949B0" w:rsidP="001949B0">
      <w:pPr>
        <w:pStyle w:val="CRCoverPage"/>
        <w:tabs>
          <w:tab w:val="right" w:pos="9639"/>
          <w:tab w:val="right" w:pos="13323"/>
        </w:tabs>
        <w:spacing w:after="0"/>
        <w:rPr>
          <w:rFonts w:eastAsia="Arial" w:cs="Arial"/>
          <w:b/>
          <w:bCs/>
          <w:i/>
          <w:iCs/>
          <w:noProof/>
          <w:color w:val="000000" w:themeColor="text1"/>
          <w:sz w:val="24"/>
          <w:szCs w:val="24"/>
        </w:rPr>
      </w:pPr>
    </w:p>
    <w:p w14:paraId="49CF859D" w14:textId="77777777" w:rsidR="001949B0" w:rsidRDefault="001949B0" w:rsidP="001949B0">
      <w:pPr>
        <w:pStyle w:val="CRCoverPage"/>
        <w:tabs>
          <w:tab w:val="right" w:pos="9639"/>
          <w:tab w:val="right" w:pos="13323"/>
        </w:tabs>
        <w:spacing w:after="0"/>
        <w:rPr>
          <w:rFonts w:eastAsia="Arial" w:cs="Arial"/>
          <w:b/>
          <w:bCs/>
          <w:noProof/>
          <w:color w:val="000000" w:themeColor="text1"/>
          <w:sz w:val="24"/>
          <w:szCs w:val="24"/>
        </w:rPr>
      </w:pPr>
    </w:p>
    <w:p w14:paraId="3945BF96" w14:textId="59CF4593" w:rsidR="001949B0" w:rsidRPr="00F44CBA" w:rsidRDefault="001949B0" w:rsidP="001949B0">
      <w:pPr>
        <w:pStyle w:val="CRCoverPage"/>
        <w:tabs>
          <w:tab w:val="right" w:pos="9639"/>
          <w:tab w:val="right" w:pos="13323"/>
        </w:tabs>
        <w:spacing w:after="0"/>
        <w:rPr>
          <w:b/>
          <w:bCs/>
          <w:noProof/>
          <w:sz w:val="24"/>
          <w:szCs w:val="24"/>
        </w:rPr>
      </w:pPr>
      <w:r w:rsidRPr="00F44CBA">
        <w:rPr>
          <w:rFonts w:eastAsia="Arial" w:cs="Arial"/>
          <w:b/>
          <w:bCs/>
          <w:noProof/>
          <w:color w:val="000000" w:themeColor="text1"/>
          <w:sz w:val="24"/>
          <w:szCs w:val="24"/>
        </w:rPr>
        <w:t>3GPP TSG-RAN WG2 #12</w:t>
      </w:r>
      <w:r>
        <w:rPr>
          <w:rFonts w:eastAsia="Arial" w:cs="Arial"/>
          <w:b/>
          <w:bCs/>
          <w:noProof/>
          <w:color w:val="000000" w:themeColor="text1"/>
          <w:sz w:val="24"/>
          <w:szCs w:val="24"/>
        </w:rPr>
        <w:t>5</w:t>
      </w:r>
      <w:r w:rsidRPr="00F44CBA">
        <w:tab/>
      </w:r>
      <w:r w:rsidRPr="00F44CBA">
        <w:rPr>
          <w:b/>
          <w:bCs/>
          <w:noProof/>
          <w:sz w:val="24"/>
          <w:szCs w:val="24"/>
        </w:rPr>
        <w:t>R2-2</w:t>
      </w:r>
      <w:r w:rsidR="00886530">
        <w:rPr>
          <w:b/>
          <w:bCs/>
          <w:noProof/>
          <w:sz w:val="24"/>
          <w:szCs w:val="24"/>
        </w:rPr>
        <w:t>4</w:t>
      </w:r>
      <w:r w:rsidRPr="00F44CBA">
        <w:rPr>
          <w:b/>
          <w:bCs/>
          <w:noProof/>
          <w:sz w:val="24"/>
          <w:szCs w:val="24"/>
        </w:rPr>
        <w:t>xxxxx</w:t>
      </w:r>
    </w:p>
    <w:p w14:paraId="43D3B861" w14:textId="77777777" w:rsidR="001949B0" w:rsidRDefault="001949B0" w:rsidP="001949B0">
      <w:pPr>
        <w:pStyle w:val="CRCoverPage"/>
        <w:tabs>
          <w:tab w:val="right" w:pos="9639"/>
          <w:tab w:val="right" w:pos="13323"/>
        </w:tabs>
        <w:spacing w:after="0"/>
      </w:pPr>
      <w:r>
        <w:rPr>
          <w:rFonts w:cs="Arial"/>
          <w:b/>
          <w:bCs/>
          <w:sz w:val="24"/>
          <w:szCs w:val="24"/>
        </w:rPr>
        <w:t>Athens</w:t>
      </w:r>
      <w:r w:rsidRPr="00F44CBA">
        <w:rPr>
          <w:rFonts w:eastAsia="Arial" w:cs="Arial"/>
          <w:b/>
          <w:bCs/>
          <w:noProof/>
          <w:color w:val="000000" w:themeColor="text1"/>
          <w:sz w:val="24"/>
          <w:szCs w:val="24"/>
        </w:rPr>
        <w:t xml:space="preserve">, </w:t>
      </w:r>
      <w:r>
        <w:rPr>
          <w:rFonts w:eastAsia="Arial" w:cs="Arial"/>
          <w:b/>
          <w:bCs/>
          <w:noProof/>
          <w:color w:val="000000" w:themeColor="text1"/>
          <w:sz w:val="24"/>
          <w:szCs w:val="24"/>
        </w:rPr>
        <w:t>Greece</w:t>
      </w:r>
      <w:r w:rsidRPr="00F44CBA">
        <w:rPr>
          <w:rFonts w:eastAsia="Arial" w:cs="Arial"/>
          <w:b/>
          <w:bCs/>
          <w:noProof/>
          <w:color w:val="000000" w:themeColor="text1"/>
          <w:sz w:val="24"/>
          <w:szCs w:val="24"/>
        </w:rPr>
        <w:t xml:space="preserve">, </w:t>
      </w:r>
      <w:r>
        <w:rPr>
          <w:rFonts w:eastAsia="Arial" w:cs="Arial"/>
          <w:b/>
          <w:bCs/>
          <w:color w:val="000000" w:themeColor="text1"/>
          <w:sz w:val="24"/>
          <w:szCs w:val="24"/>
        </w:rPr>
        <w:t>26</w:t>
      </w:r>
      <w:r>
        <w:rPr>
          <w:rFonts w:eastAsia="Arial" w:cs="Arial"/>
          <w:b/>
          <w:bCs/>
          <w:color w:val="000000" w:themeColor="text1"/>
          <w:sz w:val="24"/>
          <w:szCs w:val="24"/>
          <w:vertAlign w:val="superscript"/>
        </w:rPr>
        <w:t xml:space="preserve"> </w:t>
      </w:r>
      <w:r>
        <w:rPr>
          <w:rFonts w:eastAsia="Arial" w:cs="Arial"/>
          <w:b/>
          <w:bCs/>
          <w:color w:val="000000" w:themeColor="text1"/>
          <w:sz w:val="24"/>
          <w:szCs w:val="24"/>
        </w:rPr>
        <w:t xml:space="preserve">February – </w:t>
      </w:r>
      <w:r>
        <w:rPr>
          <w:rFonts w:eastAsia="Arial" w:cs="Arial"/>
          <w:b/>
          <w:color w:val="000000" w:themeColor="text1"/>
          <w:sz w:val="24"/>
          <w:szCs w:val="24"/>
        </w:rPr>
        <w:t>1</w:t>
      </w:r>
      <w:r>
        <w:rPr>
          <w:rFonts w:eastAsia="Arial" w:cs="Arial"/>
          <w:b/>
          <w:color w:val="000000" w:themeColor="text1"/>
          <w:sz w:val="24"/>
          <w:szCs w:val="24"/>
          <w:vertAlign w:val="superscript"/>
        </w:rPr>
        <w:t xml:space="preserve"> </w:t>
      </w:r>
      <w:r>
        <w:rPr>
          <w:rFonts w:eastAsia="Arial" w:cs="Arial"/>
          <w:b/>
          <w:bCs/>
          <w:color w:val="000000" w:themeColor="text1"/>
          <w:sz w:val="24"/>
          <w:szCs w:val="24"/>
        </w:rPr>
        <w:t xml:space="preserve">March 2024 </w:t>
      </w:r>
    </w:p>
    <w:p w14:paraId="2C5547BE" w14:textId="77777777" w:rsidR="001949B0" w:rsidRDefault="001949B0" w:rsidP="001949B0">
      <w:pPr>
        <w:pStyle w:val="CRCoverPage"/>
        <w:pBdr>
          <w:bottom w:val="single" w:sz="6" w:space="0" w:color="auto"/>
        </w:pBdr>
        <w:tabs>
          <w:tab w:val="right" w:pos="9639"/>
          <w:tab w:val="right" w:pos="13323"/>
        </w:tabs>
        <w:spacing w:after="0"/>
        <w:rPr>
          <w:noProof/>
        </w:rPr>
      </w:pPr>
    </w:p>
    <w:p w14:paraId="5EAE0A14" w14:textId="77777777" w:rsidR="001949B0" w:rsidRPr="000F4E43" w:rsidRDefault="001949B0" w:rsidP="001949B0">
      <w:pPr>
        <w:rPr>
          <w:rFonts w:cs="Arial"/>
        </w:rPr>
      </w:pPr>
    </w:p>
    <w:p w14:paraId="55C59B19" w14:textId="68E80126" w:rsidR="001949B0" w:rsidRDefault="001949B0" w:rsidP="001949B0">
      <w:pPr>
        <w:pStyle w:val="Title"/>
        <w:spacing w:before="120" w:line="259" w:lineRule="auto"/>
      </w:pPr>
      <w:r>
        <w:t>Title:</w:t>
      </w:r>
      <w:r>
        <w:tab/>
        <w:t xml:space="preserve">LS on </w:t>
      </w:r>
      <w:r w:rsidR="006728CE">
        <w:t>the “pollution” of QoE Reports</w:t>
      </w:r>
    </w:p>
    <w:p w14:paraId="18DBF543" w14:textId="77777777" w:rsidR="001949B0" w:rsidRPr="00D22FB7" w:rsidRDefault="001949B0" w:rsidP="001949B0">
      <w:pPr>
        <w:pStyle w:val="Title"/>
        <w:spacing w:before="120"/>
      </w:pPr>
      <w:r w:rsidRPr="00D22FB7">
        <w:t>Release:</w:t>
      </w:r>
      <w:r w:rsidRPr="00D22FB7">
        <w:tab/>
        <w:t>Rel-1</w:t>
      </w:r>
      <w:r>
        <w:t>8</w:t>
      </w:r>
    </w:p>
    <w:p w14:paraId="495CC363" w14:textId="77777777" w:rsidR="001949B0" w:rsidRPr="00D22FB7" w:rsidRDefault="001949B0" w:rsidP="001949B0">
      <w:pPr>
        <w:pStyle w:val="Title"/>
        <w:spacing w:before="120"/>
      </w:pPr>
      <w:r w:rsidRPr="00D22FB7">
        <w:t>Work Item:</w:t>
      </w:r>
      <w:r w:rsidRPr="00D22FB7">
        <w:tab/>
      </w:r>
      <w:proofErr w:type="spellStart"/>
      <w:r w:rsidRPr="00581DE1">
        <w:t>NR_QoE_enh</w:t>
      </w:r>
      <w:proofErr w:type="spellEnd"/>
      <w:r w:rsidRPr="00581DE1">
        <w:t>-Core</w:t>
      </w:r>
    </w:p>
    <w:p w14:paraId="06C081B6" w14:textId="77777777" w:rsidR="001949B0" w:rsidRPr="00800F78" w:rsidRDefault="001949B0" w:rsidP="001949B0">
      <w:pPr>
        <w:spacing w:after="60"/>
        <w:ind w:left="1985" w:hanging="1985"/>
        <w:rPr>
          <w:rFonts w:ascii="Arial" w:hAnsi="Arial" w:cs="Arial"/>
          <w:b/>
        </w:rPr>
      </w:pPr>
    </w:p>
    <w:p w14:paraId="223CE74E" w14:textId="77777777" w:rsidR="001949B0" w:rsidRPr="00800F78" w:rsidRDefault="001949B0" w:rsidP="001949B0">
      <w:pPr>
        <w:spacing w:after="60"/>
        <w:ind w:left="1985" w:hanging="1985"/>
        <w:rPr>
          <w:rFonts w:ascii="Arial" w:hAnsi="Arial" w:cs="Arial"/>
          <w:b/>
        </w:rPr>
      </w:pPr>
    </w:p>
    <w:p w14:paraId="15825A0E" w14:textId="77777777" w:rsidR="001949B0" w:rsidRPr="00800F78" w:rsidRDefault="001949B0" w:rsidP="001949B0">
      <w:pPr>
        <w:spacing w:after="60"/>
        <w:ind w:left="1985" w:hanging="1985"/>
        <w:rPr>
          <w:rFonts w:ascii="Arial" w:hAnsi="Arial" w:cs="Arial"/>
          <w:lang w:val="fr-FR"/>
        </w:rPr>
      </w:pPr>
      <w:r w:rsidRPr="00800F78">
        <w:rPr>
          <w:rFonts w:ascii="Arial" w:hAnsi="Arial" w:cs="Arial"/>
          <w:b/>
          <w:lang w:val="fr-FR"/>
        </w:rPr>
        <w:t>Source:</w:t>
      </w:r>
      <w:r w:rsidRPr="00800F78">
        <w:rPr>
          <w:rFonts w:ascii="Arial" w:hAnsi="Arial" w:cs="Arial"/>
          <w:lang w:val="fr-FR"/>
        </w:rPr>
        <w:tab/>
        <w:t>RAN2</w:t>
      </w:r>
    </w:p>
    <w:p w14:paraId="44C57FD6" w14:textId="77777777" w:rsidR="001949B0" w:rsidRPr="00800F78" w:rsidRDefault="001949B0" w:rsidP="001949B0">
      <w:pPr>
        <w:spacing w:after="60"/>
        <w:ind w:left="1985" w:hanging="1985"/>
        <w:rPr>
          <w:rFonts w:ascii="Arial" w:hAnsi="Arial" w:cs="Arial"/>
          <w:lang w:val="en-US"/>
        </w:rPr>
      </w:pPr>
      <w:r w:rsidRPr="00800F78">
        <w:rPr>
          <w:rFonts w:ascii="Arial" w:hAnsi="Arial" w:cs="Arial"/>
          <w:b/>
          <w:lang w:val="en-US"/>
        </w:rPr>
        <w:t>To:</w:t>
      </w:r>
      <w:r w:rsidRPr="00800F78">
        <w:rPr>
          <w:rFonts w:ascii="Arial" w:hAnsi="Arial" w:cs="Arial"/>
        </w:rPr>
        <w:tab/>
      </w:r>
      <w:r w:rsidRPr="00800F78">
        <w:rPr>
          <w:rFonts w:ascii="Arial" w:hAnsi="Arial" w:cs="Arial"/>
          <w:lang w:val="en-US"/>
        </w:rPr>
        <w:t>SA4</w:t>
      </w:r>
    </w:p>
    <w:p w14:paraId="67C609C9" w14:textId="3CDC0FE7" w:rsidR="001949B0" w:rsidRPr="00800F78" w:rsidRDefault="001949B0" w:rsidP="001949B0">
      <w:pPr>
        <w:spacing w:after="60"/>
        <w:ind w:left="1985" w:hanging="1985"/>
        <w:rPr>
          <w:rFonts w:ascii="Arial" w:hAnsi="Arial" w:cs="Arial"/>
          <w:lang w:val="en-US"/>
        </w:rPr>
      </w:pPr>
      <w:r w:rsidRPr="00800F78">
        <w:rPr>
          <w:rFonts w:ascii="Arial" w:hAnsi="Arial" w:cs="Arial"/>
          <w:b/>
          <w:lang w:val="en-US"/>
        </w:rPr>
        <w:t>Cc:</w:t>
      </w:r>
      <w:r w:rsidRPr="00800F78">
        <w:rPr>
          <w:rFonts w:ascii="Arial" w:hAnsi="Arial" w:cs="Arial"/>
        </w:rPr>
        <w:tab/>
      </w:r>
      <w:r w:rsidRPr="0063751F">
        <w:rPr>
          <w:rFonts w:ascii="Arial" w:hAnsi="Arial" w:cs="Arial"/>
          <w:lang w:val="en-US"/>
        </w:rPr>
        <w:t>RAN3, SA5</w:t>
      </w:r>
    </w:p>
    <w:p w14:paraId="33724414" w14:textId="77777777" w:rsidR="001949B0" w:rsidRPr="00800F78" w:rsidRDefault="001949B0" w:rsidP="001949B0">
      <w:pPr>
        <w:spacing w:after="60"/>
        <w:ind w:left="1985" w:hanging="1985"/>
        <w:rPr>
          <w:rFonts w:ascii="Arial" w:hAnsi="Arial" w:cs="Arial"/>
          <w:lang w:val="en-US"/>
        </w:rPr>
      </w:pPr>
    </w:p>
    <w:p w14:paraId="41AA87DC" w14:textId="77777777" w:rsidR="001949B0" w:rsidRPr="00800F78" w:rsidRDefault="001949B0" w:rsidP="001949B0">
      <w:pPr>
        <w:tabs>
          <w:tab w:val="left" w:pos="2268"/>
        </w:tabs>
        <w:rPr>
          <w:rFonts w:ascii="Arial" w:hAnsi="Arial" w:cs="Arial"/>
        </w:rPr>
      </w:pPr>
      <w:r w:rsidRPr="00800F78">
        <w:rPr>
          <w:rFonts w:ascii="Arial" w:hAnsi="Arial" w:cs="Arial"/>
          <w:b/>
        </w:rPr>
        <w:t>Contact Person:</w:t>
      </w:r>
      <w:r w:rsidRPr="00800F78">
        <w:rPr>
          <w:rFonts w:ascii="Arial" w:hAnsi="Arial" w:cs="Arial"/>
        </w:rPr>
        <w:tab/>
      </w:r>
    </w:p>
    <w:p w14:paraId="462ADF88" w14:textId="77777777" w:rsidR="001949B0" w:rsidRPr="00800F78" w:rsidRDefault="001949B0" w:rsidP="001949B0">
      <w:pPr>
        <w:keepNext/>
        <w:tabs>
          <w:tab w:val="left" w:pos="2268"/>
          <w:tab w:val="left" w:pos="2694"/>
        </w:tabs>
        <w:ind w:left="567"/>
        <w:outlineLvl w:val="3"/>
        <w:rPr>
          <w:rFonts w:ascii="Arial" w:hAnsi="Arial" w:cs="Arial"/>
        </w:rPr>
      </w:pPr>
      <w:r w:rsidRPr="00800F78">
        <w:rPr>
          <w:rFonts w:ascii="Arial" w:hAnsi="Arial" w:cs="Arial"/>
          <w:b/>
        </w:rPr>
        <w:t>Name:</w:t>
      </w:r>
      <w:r w:rsidRPr="00800F78">
        <w:rPr>
          <w:rFonts w:ascii="Arial" w:hAnsi="Arial" w:cs="Arial"/>
        </w:rPr>
        <w:tab/>
        <w:t>Cecilia Eklöf</w:t>
      </w:r>
    </w:p>
    <w:p w14:paraId="75CE51B9" w14:textId="77777777" w:rsidR="001949B0" w:rsidRPr="00800F78" w:rsidRDefault="001949B0" w:rsidP="001949B0">
      <w:pPr>
        <w:tabs>
          <w:tab w:val="left" w:pos="2268"/>
          <w:tab w:val="left" w:pos="2694"/>
        </w:tabs>
        <w:ind w:left="567"/>
        <w:rPr>
          <w:rFonts w:ascii="Arial" w:hAnsi="Arial" w:cs="Arial"/>
        </w:rPr>
      </w:pPr>
      <w:r w:rsidRPr="00800F78">
        <w:rPr>
          <w:rFonts w:ascii="Arial" w:hAnsi="Arial" w:cs="Arial"/>
          <w:b/>
        </w:rPr>
        <w:t>Tel. Number:</w:t>
      </w:r>
      <w:r w:rsidRPr="00800F78">
        <w:rPr>
          <w:rFonts w:ascii="Arial" w:hAnsi="Arial" w:cs="Arial"/>
        </w:rPr>
        <w:tab/>
        <w:t>+46763353243</w:t>
      </w:r>
    </w:p>
    <w:p w14:paraId="443C7B10" w14:textId="0A0DCF45" w:rsidR="001949B0" w:rsidRDefault="001949B0" w:rsidP="00B90AD4">
      <w:pPr>
        <w:keepNext/>
        <w:tabs>
          <w:tab w:val="left" w:pos="2268"/>
          <w:tab w:val="left" w:pos="2694"/>
        </w:tabs>
        <w:ind w:left="567"/>
        <w:outlineLvl w:val="6"/>
        <w:rPr>
          <w:rFonts w:ascii="Arial" w:hAnsi="Arial" w:cs="Arial"/>
          <w:lang w:val="it-IT"/>
        </w:rPr>
      </w:pPr>
      <w:r w:rsidRPr="00800F78">
        <w:rPr>
          <w:rFonts w:ascii="Arial" w:hAnsi="Arial" w:cs="Arial"/>
          <w:b/>
          <w:lang w:val="it-IT"/>
        </w:rPr>
        <w:t>E-mail Address:</w:t>
      </w:r>
      <w:r w:rsidRPr="00800F78">
        <w:rPr>
          <w:rFonts w:ascii="Arial" w:hAnsi="Arial" w:cs="Arial"/>
          <w:lang w:val="it-IT"/>
        </w:rPr>
        <w:tab/>
        <w:t>cecilia.eklof@ericsson.com</w:t>
      </w:r>
    </w:p>
    <w:p w14:paraId="6647C7EC" w14:textId="77777777" w:rsidR="00B90AD4" w:rsidRPr="008D1568" w:rsidRDefault="00B90AD4" w:rsidP="00B90AD4">
      <w:pPr>
        <w:keepNext/>
        <w:tabs>
          <w:tab w:val="left" w:pos="2268"/>
          <w:tab w:val="left" w:pos="2694"/>
        </w:tabs>
        <w:outlineLvl w:val="6"/>
        <w:rPr>
          <w:rFonts w:cs="Arial"/>
          <w:lang w:val="it-IT"/>
        </w:rPr>
      </w:pPr>
    </w:p>
    <w:p w14:paraId="5F49DF4A" w14:textId="77777777" w:rsidR="001949B0" w:rsidRDefault="001949B0" w:rsidP="001949B0">
      <w:pPr>
        <w:spacing w:after="60"/>
        <w:ind w:left="1985" w:hanging="1985"/>
        <w:rPr>
          <w:rFonts w:cs="Arial"/>
          <w:bCs/>
        </w:rPr>
      </w:pPr>
      <w:r w:rsidRPr="00800F78">
        <w:rPr>
          <w:rFonts w:ascii="Arial" w:hAnsi="Arial" w:cs="Arial"/>
          <w:b/>
        </w:rPr>
        <w:t>Attachments:</w:t>
      </w:r>
      <w:r>
        <w:rPr>
          <w:rFonts w:cs="Arial"/>
          <w:bCs/>
        </w:rPr>
        <w:tab/>
      </w:r>
    </w:p>
    <w:p w14:paraId="300808DA" w14:textId="77777777" w:rsidR="001949B0" w:rsidRPr="00BD6767" w:rsidRDefault="001949B0" w:rsidP="001949B0"/>
    <w:p w14:paraId="3F486D69" w14:textId="77777777" w:rsidR="001949B0" w:rsidRPr="000F4E43" w:rsidRDefault="001949B0" w:rsidP="001949B0">
      <w:pPr>
        <w:pBdr>
          <w:bottom w:val="single" w:sz="4" w:space="1" w:color="auto"/>
        </w:pBdr>
        <w:rPr>
          <w:rFonts w:cs="Arial"/>
        </w:rPr>
      </w:pPr>
    </w:p>
    <w:p w14:paraId="589A234B" w14:textId="77777777" w:rsidR="001949B0" w:rsidRPr="000F4E43" w:rsidRDefault="001949B0" w:rsidP="001949B0">
      <w:pPr>
        <w:rPr>
          <w:rFonts w:cs="Arial"/>
        </w:rPr>
      </w:pPr>
    </w:p>
    <w:p w14:paraId="2C48DF65" w14:textId="77777777" w:rsidR="001949B0" w:rsidRPr="00800F78" w:rsidRDefault="001949B0" w:rsidP="001949B0">
      <w:pPr>
        <w:rPr>
          <w:rFonts w:ascii="Arial" w:hAnsi="Arial" w:cs="Arial"/>
          <w:b/>
        </w:rPr>
      </w:pPr>
      <w:r w:rsidRPr="00800F78">
        <w:rPr>
          <w:rFonts w:ascii="Arial" w:hAnsi="Arial" w:cs="Arial"/>
          <w:b/>
        </w:rPr>
        <w:t>1. Overall Description:</w:t>
      </w:r>
    </w:p>
    <w:p w14:paraId="2593B149" w14:textId="77777777" w:rsidR="006728CE" w:rsidRDefault="006728CE" w:rsidP="006728CE">
      <w:pPr>
        <w:pStyle w:val="Doc-text2"/>
        <w:tabs>
          <w:tab w:val="left" w:pos="1350"/>
        </w:tabs>
        <w:spacing w:after="180"/>
        <w:ind w:left="0" w:firstLine="0"/>
        <w:rPr>
          <w:rFonts w:eastAsia="Arial"/>
          <w:lang w:val="en-GB"/>
        </w:rPr>
      </w:pPr>
      <w:r>
        <w:rPr>
          <w:rFonts w:eastAsia="Arial"/>
          <w:lang w:val="en-GB"/>
        </w:rPr>
        <w:t xml:space="preserve">Based on TS 26.247, the QoE configuration shall only be evaluated by the client at the start of a QoE measurement and reporting session (“QoE session”) associated with a streaming session. </w:t>
      </w:r>
    </w:p>
    <w:p w14:paraId="47151577" w14:textId="582C654A" w:rsidR="00CF4ED5" w:rsidRDefault="006728CE" w:rsidP="006728CE">
      <w:pPr>
        <w:pStyle w:val="Doc-text2"/>
        <w:tabs>
          <w:tab w:val="left" w:pos="1350"/>
        </w:tabs>
        <w:spacing w:after="180"/>
        <w:ind w:left="0" w:firstLine="0"/>
      </w:pPr>
      <w:r>
        <w:rPr>
          <w:rFonts w:eastAsia="Arial"/>
          <w:lang w:val="en-GB"/>
        </w:rPr>
        <w:t xml:space="preserve">Thus, for area scope and </w:t>
      </w:r>
      <w:r>
        <w:t>MBS Communication Service Type</w:t>
      </w:r>
      <w:r>
        <w:rPr>
          <w:rFonts w:eastAsia="Arial"/>
          <w:lang w:val="en-GB"/>
        </w:rPr>
        <w:t xml:space="preserve"> handling,</w:t>
      </w:r>
      <w:r w:rsidRPr="006728CE">
        <w:rPr>
          <w:rFonts w:eastAsia="Arial"/>
          <w:lang w:val="en-GB"/>
        </w:rPr>
        <w:t xml:space="preserve"> </w:t>
      </w:r>
      <w:r>
        <w:rPr>
          <w:rFonts w:eastAsia="Arial"/>
          <w:lang w:val="en-GB"/>
        </w:rPr>
        <w:t xml:space="preserve">the UE thus only checks the area scope and/or </w:t>
      </w:r>
      <w:r w:rsidR="00CF4ED5">
        <w:rPr>
          <w:rFonts w:eastAsia="Arial"/>
          <w:lang w:val="en-GB"/>
        </w:rPr>
        <w:t xml:space="preserve">MBS mode(broadcast/multicast) </w:t>
      </w:r>
      <w:r>
        <w:rPr>
          <w:rFonts w:eastAsia="Arial"/>
          <w:lang w:val="en-GB"/>
        </w:rPr>
        <w:t>to determine whether to start a QoE measurement session</w:t>
      </w:r>
      <w:r w:rsidR="00F923BE">
        <w:rPr>
          <w:rFonts w:eastAsia="Arial"/>
          <w:lang w:val="en-GB"/>
        </w:rPr>
        <w:t>.</w:t>
      </w:r>
      <w:r>
        <w:rPr>
          <w:rFonts w:eastAsia="Arial"/>
          <w:lang w:val="en-GB"/>
        </w:rPr>
        <w:t xml:space="preserve">  </w:t>
      </w:r>
      <w:r w:rsidR="00DF14C0">
        <w:rPr>
          <w:rFonts w:eastAsia="Arial"/>
          <w:lang w:val="en-GB"/>
        </w:rPr>
        <w:t>I</w:t>
      </w:r>
      <w:r>
        <w:rPr>
          <w:rFonts w:eastAsia="Arial"/>
          <w:lang w:val="en-GB"/>
        </w:rPr>
        <w:t>f the UE moves out of the area scope</w:t>
      </w:r>
      <w:r w:rsidR="00CF4ED5">
        <w:rPr>
          <w:rFonts w:eastAsia="Arial"/>
          <w:lang w:val="en-GB"/>
        </w:rPr>
        <w:t xml:space="preserve"> or changes the MBS mode</w:t>
      </w:r>
      <w:r>
        <w:rPr>
          <w:rFonts w:eastAsia="Arial"/>
          <w:lang w:val="en-GB"/>
        </w:rPr>
        <w:t xml:space="preserve"> during an ongoing session, the UE will continue the </w:t>
      </w:r>
      <w:proofErr w:type="spellStart"/>
      <w:r>
        <w:rPr>
          <w:rFonts w:eastAsia="Arial"/>
          <w:lang w:val="en-GB"/>
        </w:rPr>
        <w:t>QoE</w:t>
      </w:r>
      <w:proofErr w:type="spellEnd"/>
      <w:r>
        <w:rPr>
          <w:rFonts w:eastAsia="Arial"/>
          <w:lang w:val="en-GB"/>
        </w:rPr>
        <w:t xml:space="preserve"> measurement</w:t>
      </w:r>
      <w:r w:rsidR="00133321">
        <w:rPr>
          <w:rFonts w:eastAsia="Arial"/>
          <w:lang w:val="en-GB"/>
        </w:rPr>
        <w:t>s</w:t>
      </w:r>
      <w:r>
        <w:rPr>
          <w:rFonts w:eastAsia="Arial"/>
          <w:lang w:val="en-GB"/>
        </w:rPr>
        <w:t xml:space="preserve">, </w:t>
      </w:r>
      <w:r>
        <w:t>so the measurement results</w:t>
      </w:r>
      <w:r w:rsidR="00CF4ED5">
        <w:t xml:space="preserve"> will be mixed with results from inside the area scope and outside the area scope and/or with results from both broadcast and multicast.</w:t>
      </w:r>
    </w:p>
    <w:p w14:paraId="59F9EA9F" w14:textId="42759C55" w:rsidR="006728CE" w:rsidRDefault="006728CE" w:rsidP="006728CE">
      <w:pPr>
        <w:pStyle w:val="Doc-text2"/>
        <w:tabs>
          <w:tab w:val="left" w:pos="1350"/>
        </w:tabs>
        <w:spacing w:after="180"/>
        <w:ind w:left="0" w:firstLine="0"/>
        <w:rPr>
          <w:rFonts w:eastAsia="Arial"/>
          <w:lang w:val="en-GB"/>
        </w:rPr>
      </w:pPr>
      <w:r>
        <w:rPr>
          <w:lang w:val="en-US"/>
        </w:rPr>
        <w:t xml:space="preserve">Due to this, </w:t>
      </w:r>
      <w:r>
        <w:t>O</w:t>
      </w:r>
      <w:r w:rsidR="0004744F">
        <w:rPr>
          <w:lang w:val="en-US"/>
        </w:rPr>
        <w:t>A</w:t>
      </w:r>
      <w:r>
        <w:t xml:space="preserve">M may get a large extent </w:t>
      </w:r>
      <w:r>
        <w:rPr>
          <w:lang w:val="en-US"/>
        </w:rPr>
        <w:t xml:space="preserve">of </w:t>
      </w:r>
      <w:r>
        <w:t xml:space="preserve">data which </w:t>
      </w:r>
      <w:r w:rsidR="00063383">
        <w:rPr>
          <w:lang w:val="en-US"/>
        </w:rPr>
        <w:t xml:space="preserve">was not collected </w:t>
      </w:r>
      <w:r w:rsidR="002B04F8">
        <w:rPr>
          <w:lang w:val="en-US"/>
        </w:rPr>
        <w:t>under the</w:t>
      </w:r>
      <w:r>
        <w:t xml:space="preserve"> </w:t>
      </w:r>
      <w:r w:rsidR="00EE50BB">
        <w:t>intend</w:t>
      </w:r>
      <w:r w:rsidR="00EE50BB">
        <w:rPr>
          <w:lang w:val="en-US"/>
        </w:rPr>
        <w:t>ed</w:t>
      </w:r>
      <w:r w:rsidR="002B04F8">
        <w:rPr>
          <w:lang w:val="en-US"/>
        </w:rPr>
        <w:t xml:space="preserve"> circumstances</w:t>
      </w:r>
      <w:r>
        <w:rPr>
          <w:lang w:val="en-US"/>
        </w:rPr>
        <w:t>,</w:t>
      </w:r>
      <w:r>
        <w:t xml:space="preserve"> </w:t>
      </w:r>
      <w:r>
        <w:rPr>
          <w:lang w:val="en-US"/>
        </w:rPr>
        <w:t xml:space="preserve">and </w:t>
      </w:r>
      <w:r>
        <w:t xml:space="preserve">which may </w:t>
      </w:r>
      <w:r>
        <w:rPr>
          <w:lang w:val="en-US"/>
        </w:rPr>
        <w:t>make the O</w:t>
      </w:r>
      <w:r w:rsidR="0004744F">
        <w:rPr>
          <w:lang w:val="en-US"/>
        </w:rPr>
        <w:t>A</w:t>
      </w:r>
      <w:r>
        <w:rPr>
          <w:lang w:val="en-US"/>
        </w:rPr>
        <w:t xml:space="preserve">M </w:t>
      </w:r>
      <w:r>
        <w:t>draw incorrect conclusions, and in the worst case perform suboptimal adaptive reconfigurations.</w:t>
      </w:r>
    </w:p>
    <w:p w14:paraId="19E6860C" w14:textId="1E7CFBA4" w:rsidR="006728CE" w:rsidRPr="00CF4ED5" w:rsidRDefault="00CF4ED5" w:rsidP="00CF4ED5">
      <w:pPr>
        <w:pStyle w:val="Doc-text2"/>
        <w:tabs>
          <w:tab w:val="left" w:pos="1350"/>
        </w:tabs>
        <w:spacing w:after="180"/>
        <w:ind w:left="0" w:firstLine="0"/>
      </w:pPr>
      <w:r>
        <w:t xml:space="preserve">This problem can be seen as the QoE report is </w:t>
      </w:r>
      <w:r w:rsidR="00596F80">
        <w:rPr>
          <w:lang w:val="en-US"/>
        </w:rPr>
        <w:t>“</w:t>
      </w:r>
      <w:r>
        <w:t>polluted</w:t>
      </w:r>
      <w:r w:rsidR="00596F80">
        <w:rPr>
          <w:lang w:val="en-US"/>
        </w:rPr>
        <w:t>"</w:t>
      </w:r>
      <w:r>
        <w:t xml:space="preserve">, as not all the measurement results are </w:t>
      </w:r>
      <w:r w:rsidR="0004744F">
        <w:rPr>
          <w:lang w:val="en-US"/>
        </w:rPr>
        <w:t xml:space="preserve">according to the configuration and </w:t>
      </w:r>
      <w:r>
        <w:t>of Q</w:t>
      </w:r>
      <w:r w:rsidR="0004744F">
        <w:rPr>
          <w:lang w:val="en-US"/>
        </w:rPr>
        <w:t>A</w:t>
      </w:r>
      <w:r>
        <w:t>M’s interest.</w:t>
      </w:r>
    </w:p>
    <w:p w14:paraId="590C96BD" w14:textId="04AA3400" w:rsidR="00CF4ED5" w:rsidRDefault="001949B0" w:rsidP="001949B0">
      <w:pPr>
        <w:rPr>
          <w:rFonts w:ascii="Arial" w:hAnsi="Arial" w:cs="Arial"/>
        </w:rPr>
      </w:pPr>
      <w:r w:rsidRPr="00800F78">
        <w:rPr>
          <w:rFonts w:ascii="Arial" w:hAnsi="Arial" w:cs="Arial"/>
        </w:rPr>
        <w:t xml:space="preserve">Therefore, RAN2 would like to ask SA4 </w:t>
      </w:r>
      <w:r w:rsidR="00C536C5">
        <w:rPr>
          <w:rFonts w:ascii="Arial" w:hAnsi="Arial" w:cs="Arial"/>
        </w:rPr>
        <w:t>whether</w:t>
      </w:r>
      <w:r w:rsidR="00CF4ED5">
        <w:rPr>
          <w:rFonts w:ascii="Arial" w:hAnsi="Arial" w:cs="Arial"/>
        </w:rPr>
        <w:t xml:space="preserve"> this problem </w:t>
      </w:r>
      <w:r w:rsidR="00C536C5">
        <w:rPr>
          <w:rFonts w:ascii="Arial" w:hAnsi="Arial" w:cs="Arial"/>
        </w:rPr>
        <w:t xml:space="preserve">has been considered </w:t>
      </w:r>
      <w:r w:rsidR="00CF4ED5">
        <w:rPr>
          <w:rFonts w:ascii="Arial" w:hAnsi="Arial" w:cs="Arial"/>
        </w:rPr>
        <w:t xml:space="preserve">and provide feedback on the </w:t>
      </w:r>
      <w:r w:rsidR="0069466B">
        <w:rPr>
          <w:rFonts w:ascii="Arial" w:hAnsi="Arial" w:cs="Arial"/>
        </w:rPr>
        <w:t>conclusion to RAN2</w:t>
      </w:r>
      <w:r w:rsidR="00CF4ED5">
        <w:rPr>
          <w:rFonts w:ascii="Arial" w:hAnsi="Arial" w:cs="Arial"/>
        </w:rPr>
        <w:t>.</w:t>
      </w:r>
    </w:p>
    <w:p w14:paraId="00326745" w14:textId="77777777" w:rsidR="001949B0" w:rsidRPr="00800F78" w:rsidRDefault="001949B0" w:rsidP="001949B0">
      <w:pPr>
        <w:pStyle w:val="Header"/>
        <w:rPr>
          <w:rFonts w:cs="Arial"/>
          <w:sz w:val="20"/>
        </w:rPr>
      </w:pPr>
    </w:p>
    <w:p w14:paraId="28B06EBA" w14:textId="77777777" w:rsidR="001949B0" w:rsidRPr="00800F78" w:rsidRDefault="001949B0" w:rsidP="001949B0">
      <w:pPr>
        <w:rPr>
          <w:rFonts w:ascii="Arial" w:hAnsi="Arial" w:cs="Arial"/>
          <w:b/>
        </w:rPr>
      </w:pPr>
      <w:r w:rsidRPr="00800F78">
        <w:rPr>
          <w:rFonts w:ascii="Arial" w:hAnsi="Arial" w:cs="Arial"/>
          <w:b/>
        </w:rPr>
        <w:t>2. Actions:</w:t>
      </w:r>
    </w:p>
    <w:p w14:paraId="139492F1" w14:textId="77777777" w:rsidR="001949B0" w:rsidRPr="00800F78" w:rsidRDefault="001949B0" w:rsidP="001949B0">
      <w:pPr>
        <w:spacing w:line="259" w:lineRule="auto"/>
        <w:ind w:left="993" w:hanging="993"/>
        <w:rPr>
          <w:rFonts w:ascii="Arial" w:hAnsi="Arial" w:cs="Arial"/>
        </w:rPr>
      </w:pPr>
      <w:r w:rsidRPr="00800F78">
        <w:rPr>
          <w:rFonts w:ascii="Arial" w:hAnsi="Arial" w:cs="Arial"/>
          <w:b/>
        </w:rPr>
        <w:t xml:space="preserve">ACTION: </w:t>
      </w:r>
      <w:r w:rsidRPr="00800F78">
        <w:rPr>
          <w:rFonts w:ascii="Arial" w:hAnsi="Arial" w:cs="Arial"/>
        </w:rPr>
        <w:t>RAN2 respectfully asks SA4 to provide feedback on the question.</w:t>
      </w:r>
    </w:p>
    <w:p w14:paraId="45D5E059" w14:textId="77777777" w:rsidR="001949B0" w:rsidRPr="00800F78" w:rsidRDefault="001949B0" w:rsidP="001949B0">
      <w:pPr>
        <w:ind w:left="993" w:hanging="993"/>
        <w:rPr>
          <w:rFonts w:ascii="Arial" w:hAnsi="Arial" w:cs="Arial"/>
        </w:rPr>
      </w:pPr>
    </w:p>
    <w:p w14:paraId="390C8409" w14:textId="77777777" w:rsidR="001949B0" w:rsidRPr="00800F78" w:rsidRDefault="001949B0" w:rsidP="001949B0">
      <w:pPr>
        <w:rPr>
          <w:rFonts w:ascii="Arial" w:hAnsi="Arial" w:cs="Arial"/>
          <w:b/>
        </w:rPr>
      </w:pPr>
      <w:r w:rsidRPr="00800F78">
        <w:rPr>
          <w:rFonts w:ascii="Arial" w:hAnsi="Arial" w:cs="Arial"/>
          <w:b/>
        </w:rPr>
        <w:t>3. Date of Next RAN2 Meeting:</w:t>
      </w:r>
    </w:p>
    <w:p w14:paraId="1570300E" w14:textId="07D06720" w:rsidR="00050CC2" w:rsidRDefault="001949B0" w:rsidP="001949B0">
      <w:pPr>
        <w:tabs>
          <w:tab w:val="left" w:pos="5103"/>
        </w:tabs>
        <w:ind w:left="2268" w:hanging="2268"/>
        <w:rPr>
          <w:rFonts w:ascii="Arial" w:hAnsi="Arial" w:cs="Arial"/>
        </w:rPr>
      </w:pPr>
      <w:r w:rsidRPr="00800F78">
        <w:rPr>
          <w:rFonts w:ascii="Arial" w:hAnsi="Arial" w:cs="Arial"/>
        </w:rPr>
        <w:t>RAN2#125bis</w:t>
      </w:r>
      <w:r w:rsidRPr="00800F78">
        <w:rPr>
          <w:rFonts w:ascii="Arial" w:hAnsi="Arial" w:cs="Arial"/>
        </w:rPr>
        <w:tab/>
        <w:t>15– 19 April 2024</w:t>
      </w:r>
      <w:r w:rsidRPr="00800F78">
        <w:rPr>
          <w:rFonts w:ascii="Arial" w:hAnsi="Arial" w:cs="Arial"/>
        </w:rPr>
        <w:tab/>
        <w:t>Changsha, China</w:t>
      </w:r>
    </w:p>
    <w:p w14:paraId="4D006602" w14:textId="77777777" w:rsidR="000A6548" w:rsidRDefault="000A6548" w:rsidP="000A6548">
      <w:pPr>
        <w:tabs>
          <w:tab w:val="left" w:pos="5103"/>
        </w:tabs>
        <w:ind w:left="2268" w:hanging="2268"/>
        <w:rPr>
          <w:rFonts w:ascii="Arial" w:hAnsi="Arial" w:cs="Arial"/>
        </w:rPr>
      </w:pPr>
      <w:r>
        <w:rPr>
          <w:rFonts w:ascii="Arial" w:hAnsi="Arial" w:cs="Arial"/>
        </w:rPr>
        <w:t>RAN2#126</w:t>
      </w:r>
      <w:r>
        <w:rPr>
          <w:rFonts w:ascii="Arial" w:hAnsi="Arial" w:cs="Arial"/>
        </w:rPr>
        <w:tab/>
        <w:t>20 – 24 May 2024</w:t>
      </w:r>
      <w:r>
        <w:rPr>
          <w:rFonts w:ascii="Arial" w:hAnsi="Arial" w:cs="Arial"/>
        </w:rPr>
        <w:tab/>
      </w:r>
      <w:r w:rsidRPr="00656E43">
        <w:rPr>
          <w:rFonts w:ascii="Arial" w:hAnsi="Arial" w:cs="Arial"/>
        </w:rPr>
        <w:t>Fukuoka</w:t>
      </w:r>
      <w:r>
        <w:rPr>
          <w:rFonts w:ascii="Arial" w:hAnsi="Arial" w:cs="Arial"/>
        </w:rPr>
        <w:t>, Japan</w:t>
      </w:r>
    </w:p>
    <w:p w14:paraId="6110DF9C" w14:textId="77777777" w:rsidR="001949B0" w:rsidRDefault="001949B0" w:rsidP="001949B0">
      <w:pPr>
        <w:tabs>
          <w:tab w:val="left" w:pos="5103"/>
        </w:tabs>
        <w:ind w:left="2268" w:hanging="2268"/>
      </w:pPr>
    </w:p>
    <w:sectPr w:rsidR="001949B0"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F0814" w14:textId="77777777" w:rsidR="0075277A" w:rsidRDefault="0075277A">
      <w:r>
        <w:separator/>
      </w:r>
    </w:p>
  </w:endnote>
  <w:endnote w:type="continuationSeparator" w:id="0">
    <w:p w14:paraId="5A80D666" w14:textId="77777777" w:rsidR="0075277A" w:rsidRDefault="0075277A">
      <w:r>
        <w:continuationSeparator/>
      </w:r>
    </w:p>
  </w:endnote>
  <w:endnote w:type="continuationNotice" w:id="1">
    <w:p w14:paraId="77A80DB9" w14:textId="77777777" w:rsidR="0075277A" w:rsidRDefault="00752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E7026" w14:textId="77777777" w:rsidR="0075277A" w:rsidRDefault="0075277A">
      <w:r>
        <w:separator/>
      </w:r>
    </w:p>
  </w:footnote>
  <w:footnote w:type="continuationSeparator" w:id="0">
    <w:p w14:paraId="1E02A061" w14:textId="77777777" w:rsidR="0075277A" w:rsidRDefault="0075277A">
      <w:r>
        <w:continuationSeparator/>
      </w:r>
    </w:p>
  </w:footnote>
  <w:footnote w:type="continuationNotice" w:id="1">
    <w:p w14:paraId="612FD29D" w14:textId="77777777" w:rsidR="0075277A" w:rsidRDefault="007527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2815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DE8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B34E2"/>
    <w:multiLevelType w:val="hybridMultilevel"/>
    <w:tmpl w:val="0FA81A80"/>
    <w:lvl w:ilvl="0" w:tplc="AFDAA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5665C0"/>
    <w:multiLevelType w:val="hybridMultilevel"/>
    <w:tmpl w:val="60E6E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1" w15:restartNumberingAfterBreak="0">
    <w:nsid w:val="174A2F22"/>
    <w:multiLevelType w:val="hybridMultilevel"/>
    <w:tmpl w:val="C532A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F1555"/>
    <w:multiLevelType w:val="hybridMultilevel"/>
    <w:tmpl w:val="3E4C7CE0"/>
    <w:lvl w:ilvl="0" w:tplc="26062A4E">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7F8493"/>
    <w:multiLevelType w:val="hybridMultilevel"/>
    <w:tmpl w:val="D5EEB194"/>
    <w:lvl w:ilvl="0" w:tplc="0DA8223E">
      <w:start w:val="1"/>
      <w:numFmt w:val="bullet"/>
      <w:lvlText w:val=""/>
      <w:lvlJc w:val="left"/>
      <w:pPr>
        <w:ind w:left="720" w:hanging="360"/>
      </w:pPr>
      <w:rPr>
        <w:rFonts w:ascii="Symbol" w:hAnsi="Symbol" w:hint="default"/>
      </w:rPr>
    </w:lvl>
    <w:lvl w:ilvl="1" w:tplc="1A385F36">
      <w:start w:val="1"/>
      <w:numFmt w:val="bullet"/>
      <w:lvlText w:val="o"/>
      <w:lvlJc w:val="left"/>
      <w:pPr>
        <w:ind w:left="1440" w:hanging="360"/>
      </w:pPr>
      <w:rPr>
        <w:rFonts w:ascii="Courier New" w:hAnsi="Courier New" w:hint="default"/>
      </w:rPr>
    </w:lvl>
    <w:lvl w:ilvl="2" w:tplc="15B29650">
      <w:start w:val="1"/>
      <w:numFmt w:val="bullet"/>
      <w:lvlText w:val=""/>
      <w:lvlJc w:val="left"/>
      <w:pPr>
        <w:ind w:left="2160" w:hanging="360"/>
      </w:pPr>
      <w:rPr>
        <w:rFonts w:ascii="Wingdings" w:hAnsi="Wingdings" w:hint="default"/>
      </w:rPr>
    </w:lvl>
    <w:lvl w:ilvl="3" w:tplc="F4E48772">
      <w:start w:val="1"/>
      <w:numFmt w:val="bullet"/>
      <w:lvlText w:val=""/>
      <w:lvlJc w:val="left"/>
      <w:pPr>
        <w:ind w:left="2880" w:hanging="360"/>
      </w:pPr>
      <w:rPr>
        <w:rFonts w:ascii="Symbol" w:hAnsi="Symbol" w:hint="default"/>
      </w:rPr>
    </w:lvl>
    <w:lvl w:ilvl="4" w:tplc="B8341754">
      <w:start w:val="1"/>
      <w:numFmt w:val="bullet"/>
      <w:lvlText w:val="o"/>
      <w:lvlJc w:val="left"/>
      <w:pPr>
        <w:ind w:left="3600" w:hanging="360"/>
      </w:pPr>
      <w:rPr>
        <w:rFonts w:ascii="Courier New" w:hAnsi="Courier New" w:hint="default"/>
      </w:rPr>
    </w:lvl>
    <w:lvl w:ilvl="5" w:tplc="43A0CB96">
      <w:start w:val="1"/>
      <w:numFmt w:val="bullet"/>
      <w:lvlText w:val=""/>
      <w:lvlJc w:val="left"/>
      <w:pPr>
        <w:ind w:left="4320" w:hanging="360"/>
      </w:pPr>
      <w:rPr>
        <w:rFonts w:ascii="Wingdings" w:hAnsi="Wingdings" w:hint="default"/>
      </w:rPr>
    </w:lvl>
    <w:lvl w:ilvl="6" w:tplc="C66A7F7C">
      <w:start w:val="1"/>
      <w:numFmt w:val="bullet"/>
      <w:lvlText w:val=""/>
      <w:lvlJc w:val="left"/>
      <w:pPr>
        <w:ind w:left="5040" w:hanging="360"/>
      </w:pPr>
      <w:rPr>
        <w:rFonts w:ascii="Symbol" w:hAnsi="Symbol" w:hint="default"/>
      </w:rPr>
    </w:lvl>
    <w:lvl w:ilvl="7" w:tplc="5A248390">
      <w:start w:val="1"/>
      <w:numFmt w:val="bullet"/>
      <w:lvlText w:val="o"/>
      <w:lvlJc w:val="left"/>
      <w:pPr>
        <w:ind w:left="5760" w:hanging="360"/>
      </w:pPr>
      <w:rPr>
        <w:rFonts w:ascii="Courier New" w:hAnsi="Courier New" w:hint="default"/>
      </w:rPr>
    </w:lvl>
    <w:lvl w:ilvl="8" w:tplc="BDF25CC6">
      <w:start w:val="1"/>
      <w:numFmt w:val="bullet"/>
      <w:lvlText w:val=""/>
      <w:lvlJc w:val="left"/>
      <w:pPr>
        <w:ind w:left="6480" w:hanging="360"/>
      </w:pPr>
      <w:rPr>
        <w:rFonts w:ascii="Wingdings" w:hAnsi="Wingdings" w:hint="default"/>
      </w:rPr>
    </w:lvl>
  </w:abstractNum>
  <w:abstractNum w:abstractNumId="15" w15:restartNumberingAfterBreak="0">
    <w:nsid w:val="23047A8B"/>
    <w:multiLevelType w:val="hybridMultilevel"/>
    <w:tmpl w:val="5094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2B78E0"/>
    <w:multiLevelType w:val="hybridMultilevel"/>
    <w:tmpl w:val="43AEC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D90ED9"/>
    <w:multiLevelType w:val="hybridMultilevel"/>
    <w:tmpl w:val="14568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C9207AF"/>
    <w:multiLevelType w:val="hybridMultilevel"/>
    <w:tmpl w:val="F208D172"/>
    <w:lvl w:ilvl="0" w:tplc="DFFA23F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8944F72"/>
    <w:multiLevelType w:val="hybridMultilevel"/>
    <w:tmpl w:val="4886A8EE"/>
    <w:lvl w:ilvl="0" w:tplc="DBFE33F2">
      <w:start w:val="1"/>
      <w:numFmt w:val="decimal"/>
      <w:lvlText w:val="%1."/>
      <w:lvlJc w:val="left"/>
      <w:pPr>
        <w:ind w:left="2061" w:hanging="360"/>
      </w:pPr>
      <w:rPr>
        <w:rFonts w:eastAsia="Arial" w:cs="Arial"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3"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CF5F04"/>
    <w:multiLevelType w:val="multilevel"/>
    <w:tmpl w:val="BF38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2113C2"/>
    <w:multiLevelType w:val="hybridMultilevel"/>
    <w:tmpl w:val="47CA7952"/>
    <w:lvl w:ilvl="0" w:tplc="9D72997A">
      <w:start w:val="1"/>
      <w:numFmt w:val="decimal"/>
      <w:lvlText w:val="%1."/>
      <w:lvlJc w:val="left"/>
      <w:pPr>
        <w:ind w:left="1440" w:hanging="360"/>
      </w:pPr>
    </w:lvl>
    <w:lvl w:ilvl="1" w:tplc="76C027EE">
      <w:start w:val="1"/>
      <w:numFmt w:val="decimal"/>
      <w:lvlText w:val="%2."/>
      <w:lvlJc w:val="left"/>
      <w:pPr>
        <w:ind w:left="1440" w:hanging="360"/>
      </w:pPr>
    </w:lvl>
    <w:lvl w:ilvl="2" w:tplc="1924D37A">
      <w:start w:val="1"/>
      <w:numFmt w:val="decimal"/>
      <w:lvlText w:val="%3."/>
      <w:lvlJc w:val="left"/>
      <w:pPr>
        <w:ind w:left="1440" w:hanging="360"/>
      </w:pPr>
    </w:lvl>
    <w:lvl w:ilvl="3" w:tplc="91E43DF2">
      <w:start w:val="1"/>
      <w:numFmt w:val="decimal"/>
      <w:lvlText w:val="%4."/>
      <w:lvlJc w:val="left"/>
      <w:pPr>
        <w:ind w:left="1440" w:hanging="360"/>
      </w:pPr>
    </w:lvl>
    <w:lvl w:ilvl="4" w:tplc="EB06DD24">
      <w:start w:val="1"/>
      <w:numFmt w:val="decimal"/>
      <w:lvlText w:val="%5."/>
      <w:lvlJc w:val="left"/>
      <w:pPr>
        <w:ind w:left="1440" w:hanging="360"/>
      </w:pPr>
    </w:lvl>
    <w:lvl w:ilvl="5" w:tplc="6D5002B4">
      <w:start w:val="1"/>
      <w:numFmt w:val="decimal"/>
      <w:lvlText w:val="%6."/>
      <w:lvlJc w:val="left"/>
      <w:pPr>
        <w:ind w:left="1440" w:hanging="360"/>
      </w:pPr>
    </w:lvl>
    <w:lvl w:ilvl="6" w:tplc="0F1E5580">
      <w:start w:val="1"/>
      <w:numFmt w:val="decimal"/>
      <w:lvlText w:val="%7."/>
      <w:lvlJc w:val="left"/>
      <w:pPr>
        <w:ind w:left="1440" w:hanging="360"/>
      </w:pPr>
    </w:lvl>
    <w:lvl w:ilvl="7" w:tplc="84924818">
      <w:start w:val="1"/>
      <w:numFmt w:val="decimal"/>
      <w:lvlText w:val="%8."/>
      <w:lvlJc w:val="left"/>
      <w:pPr>
        <w:ind w:left="1440" w:hanging="360"/>
      </w:pPr>
    </w:lvl>
    <w:lvl w:ilvl="8" w:tplc="160AC780">
      <w:start w:val="1"/>
      <w:numFmt w:val="decimal"/>
      <w:lvlText w:val="%9."/>
      <w:lvlJc w:val="left"/>
      <w:pPr>
        <w:ind w:left="1440" w:hanging="36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063ADD"/>
    <w:multiLevelType w:val="hybridMultilevel"/>
    <w:tmpl w:val="BBFC3DA0"/>
    <w:lvl w:ilvl="0" w:tplc="DFFA23F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B2D20"/>
    <w:multiLevelType w:val="hybridMultilevel"/>
    <w:tmpl w:val="A460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4C0D1B"/>
    <w:multiLevelType w:val="hybridMultilevel"/>
    <w:tmpl w:val="FFFFFFFF"/>
    <w:lvl w:ilvl="0" w:tplc="C87E13C2">
      <w:start w:val="1"/>
      <w:numFmt w:val="decimal"/>
      <w:lvlText w:val="%1."/>
      <w:lvlJc w:val="left"/>
      <w:pPr>
        <w:ind w:left="720" w:hanging="360"/>
      </w:pPr>
    </w:lvl>
    <w:lvl w:ilvl="1" w:tplc="5232B3C2">
      <w:start w:val="1"/>
      <w:numFmt w:val="lowerLetter"/>
      <w:lvlText w:val="%2."/>
      <w:lvlJc w:val="left"/>
      <w:pPr>
        <w:ind w:left="1440" w:hanging="360"/>
      </w:pPr>
    </w:lvl>
    <w:lvl w:ilvl="2" w:tplc="C4801C60">
      <w:start w:val="1"/>
      <w:numFmt w:val="lowerRoman"/>
      <w:lvlText w:val="%3."/>
      <w:lvlJc w:val="right"/>
      <w:pPr>
        <w:ind w:left="2160" w:hanging="180"/>
      </w:pPr>
    </w:lvl>
    <w:lvl w:ilvl="3" w:tplc="D0AE41C2">
      <w:start w:val="1"/>
      <w:numFmt w:val="decimal"/>
      <w:lvlText w:val="%4."/>
      <w:lvlJc w:val="left"/>
      <w:pPr>
        <w:ind w:left="2880" w:hanging="360"/>
      </w:pPr>
    </w:lvl>
    <w:lvl w:ilvl="4" w:tplc="4358FA38">
      <w:start w:val="1"/>
      <w:numFmt w:val="lowerLetter"/>
      <w:lvlText w:val="%5."/>
      <w:lvlJc w:val="left"/>
      <w:pPr>
        <w:ind w:left="3600" w:hanging="360"/>
      </w:pPr>
    </w:lvl>
    <w:lvl w:ilvl="5" w:tplc="C02CED22">
      <w:start w:val="1"/>
      <w:numFmt w:val="lowerRoman"/>
      <w:lvlText w:val="%6."/>
      <w:lvlJc w:val="right"/>
      <w:pPr>
        <w:ind w:left="4320" w:hanging="180"/>
      </w:pPr>
    </w:lvl>
    <w:lvl w:ilvl="6" w:tplc="B2E0BAE6">
      <w:start w:val="1"/>
      <w:numFmt w:val="decimal"/>
      <w:lvlText w:val="%7."/>
      <w:lvlJc w:val="left"/>
      <w:pPr>
        <w:ind w:left="5040" w:hanging="360"/>
      </w:pPr>
    </w:lvl>
    <w:lvl w:ilvl="7" w:tplc="A586A880">
      <w:start w:val="1"/>
      <w:numFmt w:val="lowerLetter"/>
      <w:lvlText w:val="%8."/>
      <w:lvlJc w:val="left"/>
      <w:pPr>
        <w:ind w:left="5760" w:hanging="360"/>
      </w:pPr>
    </w:lvl>
    <w:lvl w:ilvl="8" w:tplc="E2AC9D4A">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5B46E2A"/>
    <w:multiLevelType w:val="multilevel"/>
    <w:tmpl w:val="0A22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CD4BD5"/>
    <w:multiLevelType w:val="multilevel"/>
    <w:tmpl w:val="EE4A4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F5F0BE"/>
    <w:multiLevelType w:val="hybridMultilevel"/>
    <w:tmpl w:val="C9D689DC"/>
    <w:lvl w:ilvl="0" w:tplc="2AF088BA">
      <w:start w:val="1"/>
      <w:numFmt w:val="bullet"/>
      <w:lvlText w:val=""/>
      <w:lvlJc w:val="left"/>
      <w:pPr>
        <w:ind w:left="720" w:hanging="360"/>
      </w:pPr>
      <w:rPr>
        <w:rFonts w:ascii="Symbol" w:hAnsi="Symbol" w:hint="default"/>
      </w:rPr>
    </w:lvl>
    <w:lvl w:ilvl="1" w:tplc="B4AE0FDC">
      <w:start w:val="1"/>
      <w:numFmt w:val="bullet"/>
      <w:lvlText w:val="o"/>
      <w:lvlJc w:val="left"/>
      <w:pPr>
        <w:ind w:left="1440" w:hanging="360"/>
      </w:pPr>
      <w:rPr>
        <w:rFonts w:ascii="Courier New" w:hAnsi="Courier New" w:hint="default"/>
      </w:rPr>
    </w:lvl>
    <w:lvl w:ilvl="2" w:tplc="F0A475B6">
      <w:start w:val="1"/>
      <w:numFmt w:val="bullet"/>
      <w:lvlText w:val=""/>
      <w:lvlJc w:val="left"/>
      <w:pPr>
        <w:ind w:left="2160" w:hanging="360"/>
      </w:pPr>
      <w:rPr>
        <w:rFonts w:ascii="Wingdings" w:hAnsi="Wingdings" w:hint="default"/>
      </w:rPr>
    </w:lvl>
    <w:lvl w:ilvl="3" w:tplc="63342B2E">
      <w:start w:val="1"/>
      <w:numFmt w:val="bullet"/>
      <w:lvlText w:val=""/>
      <w:lvlJc w:val="left"/>
      <w:pPr>
        <w:ind w:left="2880" w:hanging="360"/>
      </w:pPr>
      <w:rPr>
        <w:rFonts w:ascii="Symbol" w:hAnsi="Symbol" w:hint="default"/>
      </w:rPr>
    </w:lvl>
    <w:lvl w:ilvl="4" w:tplc="0BC84E2C">
      <w:start w:val="1"/>
      <w:numFmt w:val="bullet"/>
      <w:lvlText w:val="o"/>
      <w:lvlJc w:val="left"/>
      <w:pPr>
        <w:ind w:left="3600" w:hanging="360"/>
      </w:pPr>
      <w:rPr>
        <w:rFonts w:ascii="Courier New" w:hAnsi="Courier New" w:hint="default"/>
      </w:rPr>
    </w:lvl>
    <w:lvl w:ilvl="5" w:tplc="83446C70">
      <w:start w:val="1"/>
      <w:numFmt w:val="bullet"/>
      <w:lvlText w:val=""/>
      <w:lvlJc w:val="left"/>
      <w:pPr>
        <w:ind w:left="4320" w:hanging="360"/>
      </w:pPr>
      <w:rPr>
        <w:rFonts w:ascii="Wingdings" w:hAnsi="Wingdings" w:hint="default"/>
      </w:rPr>
    </w:lvl>
    <w:lvl w:ilvl="6" w:tplc="66C28AAA">
      <w:start w:val="1"/>
      <w:numFmt w:val="bullet"/>
      <w:lvlText w:val=""/>
      <w:lvlJc w:val="left"/>
      <w:pPr>
        <w:ind w:left="5040" w:hanging="360"/>
      </w:pPr>
      <w:rPr>
        <w:rFonts w:ascii="Symbol" w:hAnsi="Symbol" w:hint="default"/>
      </w:rPr>
    </w:lvl>
    <w:lvl w:ilvl="7" w:tplc="47F6FADE">
      <w:start w:val="1"/>
      <w:numFmt w:val="bullet"/>
      <w:lvlText w:val="o"/>
      <w:lvlJc w:val="left"/>
      <w:pPr>
        <w:ind w:left="5760" w:hanging="360"/>
      </w:pPr>
      <w:rPr>
        <w:rFonts w:ascii="Courier New" w:hAnsi="Courier New" w:hint="default"/>
      </w:rPr>
    </w:lvl>
    <w:lvl w:ilvl="8" w:tplc="DAE08362">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F83C63"/>
    <w:multiLevelType w:val="hybridMultilevel"/>
    <w:tmpl w:val="EDC2F4E2"/>
    <w:lvl w:ilvl="0" w:tplc="D3C600B2">
      <w:start w:val="2"/>
      <w:numFmt w:val="bullet"/>
      <w:lvlText w:val="-"/>
      <w:lvlJc w:val="left"/>
      <w:pPr>
        <w:ind w:left="720" w:hanging="360"/>
      </w:pPr>
      <w:rPr>
        <w:rFonts w:ascii="Courier New" w:eastAsia="Batang"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78326973">
    <w:abstractNumId w:val="37"/>
  </w:num>
  <w:num w:numId="2" w16cid:durableId="1124539198">
    <w:abstractNumId w:val="14"/>
  </w:num>
  <w:num w:numId="3" w16cid:durableId="65762906">
    <w:abstractNumId w:val="27"/>
  </w:num>
  <w:num w:numId="4" w16cid:durableId="864485412">
    <w:abstractNumId w:val="24"/>
  </w:num>
  <w:num w:numId="5" w16cid:durableId="609900047">
    <w:abstractNumId w:val="2"/>
  </w:num>
  <w:num w:numId="6" w16cid:durableId="1009286134">
    <w:abstractNumId w:val="29"/>
  </w:num>
  <w:num w:numId="7" w16cid:durableId="1849057359">
    <w:abstractNumId w:val="30"/>
  </w:num>
  <w:num w:numId="8" w16cid:durableId="1867939712">
    <w:abstractNumId w:val="34"/>
  </w:num>
  <w:num w:numId="9" w16cid:durableId="539513161">
    <w:abstractNumId w:val="13"/>
  </w:num>
  <w:num w:numId="10" w16cid:durableId="790788344">
    <w:abstractNumId w:val="18"/>
  </w:num>
  <w:num w:numId="11" w16cid:durableId="547958205">
    <w:abstractNumId w:val="8"/>
  </w:num>
  <w:num w:numId="12" w16cid:durableId="1814978892">
    <w:abstractNumId w:val="40"/>
  </w:num>
  <w:num w:numId="13" w16cid:durableId="1517035117">
    <w:abstractNumId w:val="21"/>
  </w:num>
  <w:num w:numId="14" w16cid:durableId="22944837">
    <w:abstractNumId w:val="38"/>
  </w:num>
  <w:num w:numId="15" w16cid:durableId="823787833">
    <w:abstractNumId w:val="39"/>
  </w:num>
  <w:num w:numId="16" w16cid:durableId="524633083">
    <w:abstractNumId w:val="7"/>
  </w:num>
  <w:num w:numId="17" w16cid:durableId="1199507249">
    <w:abstractNumId w:val="1"/>
  </w:num>
  <w:num w:numId="18" w16cid:durableId="29843707">
    <w:abstractNumId w:val="0"/>
  </w:num>
  <w:num w:numId="19" w16cid:durableId="949779095">
    <w:abstractNumId w:val="41"/>
  </w:num>
  <w:num w:numId="20" w16cid:durableId="1217812525">
    <w:abstractNumId w:val="29"/>
  </w:num>
  <w:num w:numId="21" w16cid:durableId="2017682644">
    <w:abstractNumId w:val="10"/>
  </w:num>
  <w:num w:numId="22" w16cid:durableId="1862040932">
    <w:abstractNumId w:val="3"/>
  </w:num>
  <w:num w:numId="23" w16cid:durableId="1190527725">
    <w:abstractNumId w:val="23"/>
  </w:num>
  <w:num w:numId="24" w16cid:durableId="1702318343">
    <w:abstractNumId w:val="4"/>
  </w:num>
  <w:num w:numId="25" w16cid:durableId="1327786960">
    <w:abstractNumId w:val="6"/>
  </w:num>
  <w:num w:numId="26" w16cid:durableId="1496383836">
    <w:abstractNumId w:val="28"/>
  </w:num>
  <w:num w:numId="27" w16cid:durableId="1248804923">
    <w:abstractNumId w:val="20"/>
  </w:num>
  <w:num w:numId="28" w16cid:durableId="1539658801">
    <w:abstractNumId w:val="42"/>
  </w:num>
  <w:num w:numId="29" w16cid:durableId="440347160">
    <w:abstractNumId w:val="25"/>
  </w:num>
  <w:num w:numId="30" w16cid:durableId="557278384">
    <w:abstractNumId w:val="35"/>
  </w:num>
  <w:num w:numId="31" w16cid:durableId="258102997">
    <w:abstractNumId w:val="19"/>
  </w:num>
  <w:num w:numId="32" w16cid:durableId="762918905">
    <w:abstractNumId w:val="5"/>
  </w:num>
  <w:num w:numId="33" w16cid:durableId="129248471">
    <w:abstractNumId w:val="33"/>
  </w:num>
  <w:num w:numId="34" w16cid:durableId="856578174">
    <w:abstractNumId w:val="11"/>
  </w:num>
  <w:num w:numId="35" w16cid:durableId="566189387">
    <w:abstractNumId w:val="9"/>
  </w:num>
  <w:num w:numId="36" w16cid:durableId="1098283987">
    <w:abstractNumId w:val="15"/>
  </w:num>
  <w:num w:numId="37" w16cid:durableId="543441934">
    <w:abstractNumId w:val="17"/>
  </w:num>
  <w:num w:numId="38" w16cid:durableId="4015583">
    <w:abstractNumId w:val="16"/>
  </w:num>
  <w:num w:numId="39" w16cid:durableId="1060714519">
    <w:abstractNumId w:val="32"/>
  </w:num>
  <w:num w:numId="40" w16cid:durableId="1995209426">
    <w:abstractNumId w:val="22"/>
  </w:num>
  <w:num w:numId="41" w16cid:durableId="359402890">
    <w:abstractNumId w:val="36"/>
  </w:num>
  <w:num w:numId="42" w16cid:durableId="7836143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07819440">
    <w:abstractNumId w:val="31"/>
  </w:num>
  <w:num w:numId="44" w16cid:durableId="1721443116">
    <w:abstractNumId w:val="26"/>
  </w:num>
  <w:num w:numId="45" w16cid:durableId="59035825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en-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2CE"/>
    <w:rsid w:val="00000346"/>
    <w:rsid w:val="000006E1"/>
    <w:rsid w:val="00000FAE"/>
    <w:rsid w:val="00001085"/>
    <w:rsid w:val="00001452"/>
    <w:rsid w:val="000015E1"/>
    <w:rsid w:val="000015EC"/>
    <w:rsid w:val="00001E9B"/>
    <w:rsid w:val="00002233"/>
    <w:rsid w:val="000023B8"/>
    <w:rsid w:val="00002A37"/>
    <w:rsid w:val="000038C0"/>
    <w:rsid w:val="000042C1"/>
    <w:rsid w:val="0000564C"/>
    <w:rsid w:val="00005B84"/>
    <w:rsid w:val="00005E7A"/>
    <w:rsid w:val="0000609F"/>
    <w:rsid w:val="00006446"/>
    <w:rsid w:val="000064F7"/>
    <w:rsid w:val="00006546"/>
    <w:rsid w:val="00006590"/>
    <w:rsid w:val="00006896"/>
    <w:rsid w:val="00007CDC"/>
    <w:rsid w:val="000115C8"/>
    <w:rsid w:val="00011B28"/>
    <w:rsid w:val="00011BCE"/>
    <w:rsid w:val="00011EA2"/>
    <w:rsid w:val="00012A4A"/>
    <w:rsid w:val="00012EA3"/>
    <w:rsid w:val="00012F78"/>
    <w:rsid w:val="0001332F"/>
    <w:rsid w:val="0001373B"/>
    <w:rsid w:val="00013CC4"/>
    <w:rsid w:val="00014F9F"/>
    <w:rsid w:val="00015CE5"/>
    <w:rsid w:val="00015D15"/>
    <w:rsid w:val="00016285"/>
    <w:rsid w:val="000165FB"/>
    <w:rsid w:val="000166AF"/>
    <w:rsid w:val="00016A91"/>
    <w:rsid w:val="00016E48"/>
    <w:rsid w:val="000170F0"/>
    <w:rsid w:val="00017479"/>
    <w:rsid w:val="000176E8"/>
    <w:rsid w:val="00017FB0"/>
    <w:rsid w:val="000212C3"/>
    <w:rsid w:val="000217F0"/>
    <w:rsid w:val="00022185"/>
    <w:rsid w:val="000233B4"/>
    <w:rsid w:val="00023610"/>
    <w:rsid w:val="00023AF4"/>
    <w:rsid w:val="00023BD7"/>
    <w:rsid w:val="00024AAE"/>
    <w:rsid w:val="00024D4D"/>
    <w:rsid w:val="00024D61"/>
    <w:rsid w:val="00024E72"/>
    <w:rsid w:val="0002508E"/>
    <w:rsid w:val="0002564D"/>
    <w:rsid w:val="00025ECA"/>
    <w:rsid w:val="0002684F"/>
    <w:rsid w:val="00026937"/>
    <w:rsid w:val="000274CE"/>
    <w:rsid w:val="000275E9"/>
    <w:rsid w:val="00027E41"/>
    <w:rsid w:val="00030A70"/>
    <w:rsid w:val="00030E5D"/>
    <w:rsid w:val="0003153F"/>
    <w:rsid w:val="000325B8"/>
    <w:rsid w:val="00033462"/>
    <w:rsid w:val="0003357D"/>
    <w:rsid w:val="00033786"/>
    <w:rsid w:val="00033F98"/>
    <w:rsid w:val="000344CC"/>
    <w:rsid w:val="00034C15"/>
    <w:rsid w:val="00035609"/>
    <w:rsid w:val="0003630B"/>
    <w:rsid w:val="00036412"/>
    <w:rsid w:val="0003669C"/>
    <w:rsid w:val="00036BA1"/>
    <w:rsid w:val="0003710E"/>
    <w:rsid w:val="00037201"/>
    <w:rsid w:val="0004001C"/>
    <w:rsid w:val="00040F7B"/>
    <w:rsid w:val="000412B9"/>
    <w:rsid w:val="00041ECD"/>
    <w:rsid w:val="000422E2"/>
    <w:rsid w:val="00042B89"/>
    <w:rsid w:val="00042F22"/>
    <w:rsid w:val="000438F5"/>
    <w:rsid w:val="00043A3A"/>
    <w:rsid w:val="000444EF"/>
    <w:rsid w:val="000458DD"/>
    <w:rsid w:val="000458E6"/>
    <w:rsid w:val="0004710A"/>
    <w:rsid w:val="0004744F"/>
    <w:rsid w:val="00047EF6"/>
    <w:rsid w:val="00050A03"/>
    <w:rsid w:val="00050A53"/>
    <w:rsid w:val="00050CC2"/>
    <w:rsid w:val="00051AFA"/>
    <w:rsid w:val="00051BE8"/>
    <w:rsid w:val="000520EB"/>
    <w:rsid w:val="000525ED"/>
    <w:rsid w:val="000529BB"/>
    <w:rsid w:val="00052A07"/>
    <w:rsid w:val="000534E3"/>
    <w:rsid w:val="00053547"/>
    <w:rsid w:val="00055286"/>
    <w:rsid w:val="000554A6"/>
    <w:rsid w:val="00055CCE"/>
    <w:rsid w:val="0005606A"/>
    <w:rsid w:val="000569B0"/>
    <w:rsid w:val="00057117"/>
    <w:rsid w:val="000575EC"/>
    <w:rsid w:val="00057EF3"/>
    <w:rsid w:val="0006160E"/>
    <w:rsid w:val="000616E7"/>
    <w:rsid w:val="0006193D"/>
    <w:rsid w:val="00061AB1"/>
    <w:rsid w:val="000622DB"/>
    <w:rsid w:val="000626DC"/>
    <w:rsid w:val="000630A1"/>
    <w:rsid w:val="0006329E"/>
    <w:rsid w:val="00063383"/>
    <w:rsid w:val="00063AB9"/>
    <w:rsid w:val="0006487E"/>
    <w:rsid w:val="00065E1A"/>
    <w:rsid w:val="0006791E"/>
    <w:rsid w:val="00067AC8"/>
    <w:rsid w:val="00067CA3"/>
    <w:rsid w:val="00067E4C"/>
    <w:rsid w:val="000700BC"/>
    <w:rsid w:val="000705FA"/>
    <w:rsid w:val="00070C4B"/>
    <w:rsid w:val="00072212"/>
    <w:rsid w:val="00072E0F"/>
    <w:rsid w:val="00072E95"/>
    <w:rsid w:val="00073E49"/>
    <w:rsid w:val="00074A16"/>
    <w:rsid w:val="00074FA5"/>
    <w:rsid w:val="00075CFF"/>
    <w:rsid w:val="00075D5E"/>
    <w:rsid w:val="0007603F"/>
    <w:rsid w:val="00076AEB"/>
    <w:rsid w:val="00077E5F"/>
    <w:rsid w:val="0007C6C6"/>
    <w:rsid w:val="0008036A"/>
    <w:rsid w:val="00080621"/>
    <w:rsid w:val="000810C6"/>
    <w:rsid w:val="00081330"/>
    <w:rsid w:val="00081507"/>
    <w:rsid w:val="000819F3"/>
    <w:rsid w:val="00081AE6"/>
    <w:rsid w:val="00081C45"/>
    <w:rsid w:val="00081E47"/>
    <w:rsid w:val="00081EE5"/>
    <w:rsid w:val="00082257"/>
    <w:rsid w:val="000829B5"/>
    <w:rsid w:val="00083D87"/>
    <w:rsid w:val="00083DD6"/>
    <w:rsid w:val="000855EB"/>
    <w:rsid w:val="0008584F"/>
    <w:rsid w:val="00085B52"/>
    <w:rsid w:val="0008656B"/>
    <w:rsid w:val="000866F2"/>
    <w:rsid w:val="00086755"/>
    <w:rsid w:val="0008686C"/>
    <w:rsid w:val="00086BDD"/>
    <w:rsid w:val="000878EC"/>
    <w:rsid w:val="00090002"/>
    <w:rsid w:val="0009009F"/>
    <w:rsid w:val="0009024D"/>
    <w:rsid w:val="000902EF"/>
    <w:rsid w:val="00090535"/>
    <w:rsid w:val="00090690"/>
    <w:rsid w:val="00090CE5"/>
    <w:rsid w:val="0009100D"/>
    <w:rsid w:val="00091488"/>
    <w:rsid w:val="00091557"/>
    <w:rsid w:val="000917CF"/>
    <w:rsid w:val="0009183C"/>
    <w:rsid w:val="00091A0B"/>
    <w:rsid w:val="000924C1"/>
    <w:rsid w:val="000924F0"/>
    <w:rsid w:val="00093474"/>
    <w:rsid w:val="00093563"/>
    <w:rsid w:val="00093F9B"/>
    <w:rsid w:val="00094E09"/>
    <w:rsid w:val="0009510F"/>
    <w:rsid w:val="00095C0B"/>
    <w:rsid w:val="000961A8"/>
    <w:rsid w:val="00096224"/>
    <w:rsid w:val="0009689C"/>
    <w:rsid w:val="00096DDA"/>
    <w:rsid w:val="000981F8"/>
    <w:rsid w:val="000A03A3"/>
    <w:rsid w:val="000A05F1"/>
    <w:rsid w:val="000A1526"/>
    <w:rsid w:val="000A1851"/>
    <w:rsid w:val="000A1B7B"/>
    <w:rsid w:val="000A1FE0"/>
    <w:rsid w:val="000A21E0"/>
    <w:rsid w:val="000A269D"/>
    <w:rsid w:val="000A3908"/>
    <w:rsid w:val="000A3F11"/>
    <w:rsid w:val="000A56F2"/>
    <w:rsid w:val="000A6548"/>
    <w:rsid w:val="000B0111"/>
    <w:rsid w:val="000B14ED"/>
    <w:rsid w:val="000B2229"/>
    <w:rsid w:val="000B2719"/>
    <w:rsid w:val="000B27DA"/>
    <w:rsid w:val="000B31D4"/>
    <w:rsid w:val="000B3A8F"/>
    <w:rsid w:val="000B3DFB"/>
    <w:rsid w:val="000B4063"/>
    <w:rsid w:val="000B479A"/>
    <w:rsid w:val="000B4AB9"/>
    <w:rsid w:val="000B5169"/>
    <w:rsid w:val="000B52F0"/>
    <w:rsid w:val="000B58C3"/>
    <w:rsid w:val="000B601F"/>
    <w:rsid w:val="000B6174"/>
    <w:rsid w:val="000B61E9"/>
    <w:rsid w:val="000B6458"/>
    <w:rsid w:val="000B66AF"/>
    <w:rsid w:val="000B6D65"/>
    <w:rsid w:val="000B71A9"/>
    <w:rsid w:val="000B7D1A"/>
    <w:rsid w:val="000C0334"/>
    <w:rsid w:val="000C04BA"/>
    <w:rsid w:val="000C12F3"/>
    <w:rsid w:val="000C165A"/>
    <w:rsid w:val="000C1DC9"/>
    <w:rsid w:val="000C20A4"/>
    <w:rsid w:val="000C2946"/>
    <w:rsid w:val="000C2E19"/>
    <w:rsid w:val="000C319F"/>
    <w:rsid w:val="000C3AB4"/>
    <w:rsid w:val="000C449E"/>
    <w:rsid w:val="000C451A"/>
    <w:rsid w:val="000C50B9"/>
    <w:rsid w:val="000C7BB9"/>
    <w:rsid w:val="000C7FA6"/>
    <w:rsid w:val="000D008A"/>
    <w:rsid w:val="000D024A"/>
    <w:rsid w:val="000D0C2A"/>
    <w:rsid w:val="000D0D07"/>
    <w:rsid w:val="000D0E38"/>
    <w:rsid w:val="000D1026"/>
    <w:rsid w:val="000D1439"/>
    <w:rsid w:val="000D230E"/>
    <w:rsid w:val="000D2545"/>
    <w:rsid w:val="000D2CEB"/>
    <w:rsid w:val="000D4175"/>
    <w:rsid w:val="000D431C"/>
    <w:rsid w:val="000D4797"/>
    <w:rsid w:val="000D5A63"/>
    <w:rsid w:val="000D69C3"/>
    <w:rsid w:val="000D6E79"/>
    <w:rsid w:val="000D74FE"/>
    <w:rsid w:val="000D7FA4"/>
    <w:rsid w:val="000E031B"/>
    <w:rsid w:val="000E0527"/>
    <w:rsid w:val="000E1214"/>
    <w:rsid w:val="000E161B"/>
    <w:rsid w:val="000E1E92"/>
    <w:rsid w:val="000E20B6"/>
    <w:rsid w:val="000E22B9"/>
    <w:rsid w:val="000E3BE2"/>
    <w:rsid w:val="000E57B8"/>
    <w:rsid w:val="000E5CBA"/>
    <w:rsid w:val="000E5E68"/>
    <w:rsid w:val="000E5F45"/>
    <w:rsid w:val="000E7061"/>
    <w:rsid w:val="000E74A5"/>
    <w:rsid w:val="000E794D"/>
    <w:rsid w:val="000E7CCD"/>
    <w:rsid w:val="000F06D6"/>
    <w:rsid w:val="000F0AB9"/>
    <w:rsid w:val="000F0EB1"/>
    <w:rsid w:val="000F0FE0"/>
    <w:rsid w:val="000F1106"/>
    <w:rsid w:val="000F1312"/>
    <w:rsid w:val="000F1A8E"/>
    <w:rsid w:val="000F1AF4"/>
    <w:rsid w:val="000F2216"/>
    <w:rsid w:val="000F2894"/>
    <w:rsid w:val="000F2D09"/>
    <w:rsid w:val="000F2FEB"/>
    <w:rsid w:val="000F3705"/>
    <w:rsid w:val="000F3B01"/>
    <w:rsid w:val="000F3BE9"/>
    <w:rsid w:val="000F3F6C"/>
    <w:rsid w:val="000F472A"/>
    <w:rsid w:val="000F47C3"/>
    <w:rsid w:val="000F54F7"/>
    <w:rsid w:val="000F6111"/>
    <w:rsid w:val="000F6DF3"/>
    <w:rsid w:val="000F7522"/>
    <w:rsid w:val="000F7629"/>
    <w:rsid w:val="000F7788"/>
    <w:rsid w:val="00100215"/>
    <w:rsid w:val="001002EC"/>
    <w:rsid w:val="001004A8"/>
    <w:rsid w:val="001005FF"/>
    <w:rsid w:val="00100CF6"/>
    <w:rsid w:val="0010105F"/>
    <w:rsid w:val="00101734"/>
    <w:rsid w:val="001017D6"/>
    <w:rsid w:val="0010349D"/>
    <w:rsid w:val="0010385E"/>
    <w:rsid w:val="00103D85"/>
    <w:rsid w:val="00103F29"/>
    <w:rsid w:val="00104233"/>
    <w:rsid w:val="00104366"/>
    <w:rsid w:val="00104E8A"/>
    <w:rsid w:val="001061D9"/>
    <w:rsid w:val="001062FB"/>
    <w:rsid w:val="001063E6"/>
    <w:rsid w:val="00106F79"/>
    <w:rsid w:val="0010709D"/>
    <w:rsid w:val="001074B8"/>
    <w:rsid w:val="00107A6B"/>
    <w:rsid w:val="00107CDA"/>
    <w:rsid w:val="00107F35"/>
    <w:rsid w:val="00110F59"/>
    <w:rsid w:val="001114B6"/>
    <w:rsid w:val="00111864"/>
    <w:rsid w:val="0011199B"/>
    <w:rsid w:val="00111B19"/>
    <w:rsid w:val="00111D8A"/>
    <w:rsid w:val="00111FEB"/>
    <w:rsid w:val="001122A4"/>
    <w:rsid w:val="00112A0A"/>
    <w:rsid w:val="00113748"/>
    <w:rsid w:val="00113CF4"/>
    <w:rsid w:val="001144FD"/>
    <w:rsid w:val="00114D27"/>
    <w:rsid w:val="001153EA"/>
    <w:rsid w:val="00115643"/>
    <w:rsid w:val="00115B90"/>
    <w:rsid w:val="00115D0A"/>
    <w:rsid w:val="00115D66"/>
    <w:rsid w:val="00116765"/>
    <w:rsid w:val="00116D4D"/>
    <w:rsid w:val="00116D93"/>
    <w:rsid w:val="00117142"/>
    <w:rsid w:val="0011763D"/>
    <w:rsid w:val="00120279"/>
    <w:rsid w:val="001206DE"/>
    <w:rsid w:val="001219F5"/>
    <w:rsid w:val="00121A20"/>
    <w:rsid w:val="00121DFE"/>
    <w:rsid w:val="00122729"/>
    <w:rsid w:val="00122D48"/>
    <w:rsid w:val="0012377F"/>
    <w:rsid w:val="00124314"/>
    <w:rsid w:val="00124781"/>
    <w:rsid w:val="00124BAC"/>
    <w:rsid w:val="0012556D"/>
    <w:rsid w:val="00125780"/>
    <w:rsid w:val="00125783"/>
    <w:rsid w:val="00125910"/>
    <w:rsid w:val="00126149"/>
    <w:rsid w:val="00126350"/>
    <w:rsid w:val="00126B4A"/>
    <w:rsid w:val="0012785E"/>
    <w:rsid w:val="0013026F"/>
    <w:rsid w:val="00130495"/>
    <w:rsid w:val="001322B9"/>
    <w:rsid w:val="0013240B"/>
    <w:rsid w:val="00132B37"/>
    <w:rsid w:val="00132F13"/>
    <w:rsid w:val="00132FD0"/>
    <w:rsid w:val="00133321"/>
    <w:rsid w:val="00133A04"/>
    <w:rsid w:val="00133CDA"/>
    <w:rsid w:val="00133FEE"/>
    <w:rsid w:val="001344C0"/>
    <w:rsid w:val="001346FA"/>
    <w:rsid w:val="00135252"/>
    <w:rsid w:val="001353D2"/>
    <w:rsid w:val="001356D1"/>
    <w:rsid w:val="00135787"/>
    <w:rsid w:val="00135F7E"/>
    <w:rsid w:val="001360C1"/>
    <w:rsid w:val="001368B1"/>
    <w:rsid w:val="00136968"/>
    <w:rsid w:val="00136D1D"/>
    <w:rsid w:val="00136F8E"/>
    <w:rsid w:val="001372E2"/>
    <w:rsid w:val="00137AB5"/>
    <w:rsid w:val="00137EC0"/>
    <w:rsid w:val="00137F0B"/>
    <w:rsid w:val="001411DC"/>
    <w:rsid w:val="00141917"/>
    <w:rsid w:val="00142898"/>
    <w:rsid w:val="00142C12"/>
    <w:rsid w:val="00143088"/>
    <w:rsid w:val="00143120"/>
    <w:rsid w:val="00143548"/>
    <w:rsid w:val="00143861"/>
    <w:rsid w:val="0014424A"/>
    <w:rsid w:val="0014489B"/>
    <w:rsid w:val="00144ACD"/>
    <w:rsid w:val="00144BA2"/>
    <w:rsid w:val="00144F60"/>
    <w:rsid w:val="00144F73"/>
    <w:rsid w:val="00145802"/>
    <w:rsid w:val="00145A0C"/>
    <w:rsid w:val="00145AED"/>
    <w:rsid w:val="001464B7"/>
    <w:rsid w:val="001464BB"/>
    <w:rsid w:val="001471F1"/>
    <w:rsid w:val="001504FD"/>
    <w:rsid w:val="00150C4F"/>
    <w:rsid w:val="0015137B"/>
    <w:rsid w:val="00151728"/>
    <w:rsid w:val="001518CF"/>
    <w:rsid w:val="00151B08"/>
    <w:rsid w:val="00151E23"/>
    <w:rsid w:val="001526E0"/>
    <w:rsid w:val="00152737"/>
    <w:rsid w:val="0015286B"/>
    <w:rsid w:val="00152985"/>
    <w:rsid w:val="00152E88"/>
    <w:rsid w:val="0015414A"/>
    <w:rsid w:val="00154534"/>
    <w:rsid w:val="00154DD5"/>
    <w:rsid w:val="001551B5"/>
    <w:rsid w:val="00155385"/>
    <w:rsid w:val="00155E4C"/>
    <w:rsid w:val="00156387"/>
    <w:rsid w:val="0015679C"/>
    <w:rsid w:val="001569C5"/>
    <w:rsid w:val="00156E5B"/>
    <w:rsid w:val="00157C91"/>
    <w:rsid w:val="00160B7C"/>
    <w:rsid w:val="00160D9C"/>
    <w:rsid w:val="00161012"/>
    <w:rsid w:val="001612FE"/>
    <w:rsid w:val="001613C1"/>
    <w:rsid w:val="0016143B"/>
    <w:rsid w:val="001622DE"/>
    <w:rsid w:val="001629B5"/>
    <w:rsid w:val="00162A24"/>
    <w:rsid w:val="001641FE"/>
    <w:rsid w:val="001646DE"/>
    <w:rsid w:val="001659C1"/>
    <w:rsid w:val="00166255"/>
    <w:rsid w:val="00166EA1"/>
    <w:rsid w:val="00167993"/>
    <w:rsid w:val="001702BB"/>
    <w:rsid w:val="001708ED"/>
    <w:rsid w:val="00170C1A"/>
    <w:rsid w:val="00170CD5"/>
    <w:rsid w:val="00170EC9"/>
    <w:rsid w:val="00170F58"/>
    <w:rsid w:val="00171214"/>
    <w:rsid w:val="0017125D"/>
    <w:rsid w:val="001715AA"/>
    <w:rsid w:val="001715E3"/>
    <w:rsid w:val="00171CAA"/>
    <w:rsid w:val="00171FD9"/>
    <w:rsid w:val="00172540"/>
    <w:rsid w:val="00173A8E"/>
    <w:rsid w:val="00174B47"/>
    <w:rsid w:val="00175002"/>
    <w:rsid w:val="0017502C"/>
    <w:rsid w:val="00175B05"/>
    <w:rsid w:val="00175E82"/>
    <w:rsid w:val="001761D7"/>
    <w:rsid w:val="001765AF"/>
    <w:rsid w:val="00176706"/>
    <w:rsid w:val="0018011E"/>
    <w:rsid w:val="001807AB"/>
    <w:rsid w:val="00180D03"/>
    <w:rsid w:val="0018143F"/>
    <w:rsid w:val="001816DA"/>
    <w:rsid w:val="00181B57"/>
    <w:rsid w:val="00181FF8"/>
    <w:rsid w:val="00182A7B"/>
    <w:rsid w:val="00183418"/>
    <w:rsid w:val="00183B9C"/>
    <w:rsid w:val="0018463C"/>
    <w:rsid w:val="0018473A"/>
    <w:rsid w:val="00184EA0"/>
    <w:rsid w:val="0018509A"/>
    <w:rsid w:val="001857D2"/>
    <w:rsid w:val="0018610D"/>
    <w:rsid w:val="00186726"/>
    <w:rsid w:val="00187838"/>
    <w:rsid w:val="001907DE"/>
    <w:rsid w:val="00190A44"/>
    <w:rsid w:val="00190AC1"/>
    <w:rsid w:val="00191341"/>
    <w:rsid w:val="00191395"/>
    <w:rsid w:val="00191C53"/>
    <w:rsid w:val="0019341A"/>
    <w:rsid w:val="00193490"/>
    <w:rsid w:val="0019480A"/>
    <w:rsid w:val="001949B0"/>
    <w:rsid w:val="0019532B"/>
    <w:rsid w:val="00195A0D"/>
    <w:rsid w:val="001965A5"/>
    <w:rsid w:val="00196749"/>
    <w:rsid w:val="0019755A"/>
    <w:rsid w:val="00197604"/>
    <w:rsid w:val="00197DF9"/>
    <w:rsid w:val="001A01CE"/>
    <w:rsid w:val="001A0A6E"/>
    <w:rsid w:val="001A1987"/>
    <w:rsid w:val="001A1D94"/>
    <w:rsid w:val="001A2036"/>
    <w:rsid w:val="001A20D1"/>
    <w:rsid w:val="001A2564"/>
    <w:rsid w:val="001A3FA3"/>
    <w:rsid w:val="001A4D89"/>
    <w:rsid w:val="001A4FFE"/>
    <w:rsid w:val="001A5F39"/>
    <w:rsid w:val="001A6173"/>
    <w:rsid w:val="001A619F"/>
    <w:rsid w:val="001A64B8"/>
    <w:rsid w:val="001A68CC"/>
    <w:rsid w:val="001A6CBA"/>
    <w:rsid w:val="001B0194"/>
    <w:rsid w:val="001B0252"/>
    <w:rsid w:val="001B04A2"/>
    <w:rsid w:val="001B0A2F"/>
    <w:rsid w:val="001B0BA4"/>
    <w:rsid w:val="001B0D97"/>
    <w:rsid w:val="001B1E2A"/>
    <w:rsid w:val="001B26ED"/>
    <w:rsid w:val="001B4A08"/>
    <w:rsid w:val="001B4D6C"/>
    <w:rsid w:val="001B5672"/>
    <w:rsid w:val="001B5A5D"/>
    <w:rsid w:val="001B62E6"/>
    <w:rsid w:val="001B6EE2"/>
    <w:rsid w:val="001C0368"/>
    <w:rsid w:val="001C0786"/>
    <w:rsid w:val="001C1463"/>
    <w:rsid w:val="001C1AD7"/>
    <w:rsid w:val="001C1CE5"/>
    <w:rsid w:val="001C2D3C"/>
    <w:rsid w:val="001C3784"/>
    <w:rsid w:val="001C3D2A"/>
    <w:rsid w:val="001C4C86"/>
    <w:rsid w:val="001C53C3"/>
    <w:rsid w:val="001C5437"/>
    <w:rsid w:val="001C5B96"/>
    <w:rsid w:val="001C5EE6"/>
    <w:rsid w:val="001C616D"/>
    <w:rsid w:val="001C63BF"/>
    <w:rsid w:val="001C6635"/>
    <w:rsid w:val="001C69DE"/>
    <w:rsid w:val="001C6A07"/>
    <w:rsid w:val="001C6A16"/>
    <w:rsid w:val="001C6BBF"/>
    <w:rsid w:val="001C6F8C"/>
    <w:rsid w:val="001D0DE4"/>
    <w:rsid w:val="001D1722"/>
    <w:rsid w:val="001D1818"/>
    <w:rsid w:val="001D19E9"/>
    <w:rsid w:val="001D1B2A"/>
    <w:rsid w:val="001D1BC3"/>
    <w:rsid w:val="001D22BB"/>
    <w:rsid w:val="001D2531"/>
    <w:rsid w:val="001D2DC6"/>
    <w:rsid w:val="001D3445"/>
    <w:rsid w:val="001D4589"/>
    <w:rsid w:val="001D467D"/>
    <w:rsid w:val="001D4916"/>
    <w:rsid w:val="001D4B1D"/>
    <w:rsid w:val="001D4D62"/>
    <w:rsid w:val="001D50C9"/>
    <w:rsid w:val="001D511D"/>
    <w:rsid w:val="001D5146"/>
    <w:rsid w:val="001D51BA"/>
    <w:rsid w:val="001D53E7"/>
    <w:rsid w:val="001D6342"/>
    <w:rsid w:val="001D6352"/>
    <w:rsid w:val="001D6430"/>
    <w:rsid w:val="001D66F7"/>
    <w:rsid w:val="001D6823"/>
    <w:rsid w:val="001D6D53"/>
    <w:rsid w:val="001E04FB"/>
    <w:rsid w:val="001E0CF4"/>
    <w:rsid w:val="001E10FC"/>
    <w:rsid w:val="001E1B57"/>
    <w:rsid w:val="001E2567"/>
    <w:rsid w:val="001E2719"/>
    <w:rsid w:val="001E3CED"/>
    <w:rsid w:val="001E421E"/>
    <w:rsid w:val="001E507E"/>
    <w:rsid w:val="001E51B9"/>
    <w:rsid w:val="001E58E2"/>
    <w:rsid w:val="001E658C"/>
    <w:rsid w:val="001E65F2"/>
    <w:rsid w:val="001E6E22"/>
    <w:rsid w:val="001E7AED"/>
    <w:rsid w:val="001E7E5A"/>
    <w:rsid w:val="001F055B"/>
    <w:rsid w:val="001F06F6"/>
    <w:rsid w:val="001F0703"/>
    <w:rsid w:val="001F0870"/>
    <w:rsid w:val="001F0BCC"/>
    <w:rsid w:val="001F1A0F"/>
    <w:rsid w:val="001F1A76"/>
    <w:rsid w:val="001F3916"/>
    <w:rsid w:val="001F3C1F"/>
    <w:rsid w:val="001F451E"/>
    <w:rsid w:val="001F53C0"/>
    <w:rsid w:val="001F54C5"/>
    <w:rsid w:val="001F5546"/>
    <w:rsid w:val="001F662C"/>
    <w:rsid w:val="001F7074"/>
    <w:rsid w:val="001F7818"/>
    <w:rsid w:val="001F7F5C"/>
    <w:rsid w:val="002003AF"/>
    <w:rsid w:val="00200490"/>
    <w:rsid w:val="00200DEF"/>
    <w:rsid w:val="00201403"/>
    <w:rsid w:val="002018D7"/>
    <w:rsid w:val="00201C9E"/>
    <w:rsid w:val="00201F3A"/>
    <w:rsid w:val="0020213A"/>
    <w:rsid w:val="002023D9"/>
    <w:rsid w:val="00202607"/>
    <w:rsid w:val="00202A7C"/>
    <w:rsid w:val="00202AC7"/>
    <w:rsid w:val="002034F2"/>
    <w:rsid w:val="0020353F"/>
    <w:rsid w:val="00203D20"/>
    <w:rsid w:val="00203F96"/>
    <w:rsid w:val="00204B11"/>
    <w:rsid w:val="00204E18"/>
    <w:rsid w:val="002054A7"/>
    <w:rsid w:val="00205A5F"/>
    <w:rsid w:val="002064E5"/>
    <w:rsid w:val="002069B2"/>
    <w:rsid w:val="00206E77"/>
    <w:rsid w:val="00206FD3"/>
    <w:rsid w:val="002076FB"/>
    <w:rsid w:val="00207D73"/>
    <w:rsid w:val="00207DB8"/>
    <w:rsid w:val="00207FA3"/>
    <w:rsid w:val="002102BB"/>
    <w:rsid w:val="002103F2"/>
    <w:rsid w:val="00210BB5"/>
    <w:rsid w:val="0021156E"/>
    <w:rsid w:val="00212048"/>
    <w:rsid w:val="00212210"/>
    <w:rsid w:val="002124BC"/>
    <w:rsid w:val="0021400A"/>
    <w:rsid w:val="00214AB6"/>
    <w:rsid w:val="00214DA8"/>
    <w:rsid w:val="0021505E"/>
    <w:rsid w:val="00215423"/>
    <w:rsid w:val="002155C2"/>
    <w:rsid w:val="002158FA"/>
    <w:rsid w:val="00215D8E"/>
    <w:rsid w:val="00217F42"/>
    <w:rsid w:val="00220071"/>
    <w:rsid w:val="00220210"/>
    <w:rsid w:val="00220600"/>
    <w:rsid w:val="00221031"/>
    <w:rsid w:val="0022212E"/>
    <w:rsid w:val="00222470"/>
    <w:rsid w:val="002224AE"/>
    <w:rsid w:val="002224DB"/>
    <w:rsid w:val="00223FCB"/>
    <w:rsid w:val="00223FE3"/>
    <w:rsid w:val="00224D75"/>
    <w:rsid w:val="00224F3E"/>
    <w:rsid w:val="00224F87"/>
    <w:rsid w:val="002252C3"/>
    <w:rsid w:val="00225C54"/>
    <w:rsid w:val="002268B5"/>
    <w:rsid w:val="00227084"/>
    <w:rsid w:val="002271C9"/>
    <w:rsid w:val="00227345"/>
    <w:rsid w:val="00230765"/>
    <w:rsid w:val="00230976"/>
    <w:rsid w:val="00230D18"/>
    <w:rsid w:val="00231835"/>
    <w:rsid w:val="002319E4"/>
    <w:rsid w:val="00231B3A"/>
    <w:rsid w:val="00232AC0"/>
    <w:rsid w:val="00233720"/>
    <w:rsid w:val="00233870"/>
    <w:rsid w:val="00234242"/>
    <w:rsid w:val="002343FE"/>
    <w:rsid w:val="00234E70"/>
    <w:rsid w:val="00234F6C"/>
    <w:rsid w:val="002351AF"/>
    <w:rsid w:val="00235632"/>
    <w:rsid w:val="00235872"/>
    <w:rsid w:val="002366AC"/>
    <w:rsid w:val="002370AF"/>
    <w:rsid w:val="00237268"/>
    <w:rsid w:val="0023750E"/>
    <w:rsid w:val="00241559"/>
    <w:rsid w:val="002421AF"/>
    <w:rsid w:val="002423EF"/>
    <w:rsid w:val="00242777"/>
    <w:rsid w:val="00242B77"/>
    <w:rsid w:val="00242E8C"/>
    <w:rsid w:val="002435B3"/>
    <w:rsid w:val="00243979"/>
    <w:rsid w:val="00243C8F"/>
    <w:rsid w:val="00243FDB"/>
    <w:rsid w:val="002457F1"/>
    <w:rsid w:val="002458EB"/>
    <w:rsid w:val="00245CD5"/>
    <w:rsid w:val="0024628F"/>
    <w:rsid w:val="00246D25"/>
    <w:rsid w:val="00246F45"/>
    <w:rsid w:val="00247796"/>
    <w:rsid w:val="00247FCC"/>
    <w:rsid w:val="002500C8"/>
    <w:rsid w:val="00250246"/>
    <w:rsid w:val="00250354"/>
    <w:rsid w:val="002510D0"/>
    <w:rsid w:val="002535F9"/>
    <w:rsid w:val="0025440E"/>
    <w:rsid w:val="00254CD5"/>
    <w:rsid w:val="00254CDD"/>
    <w:rsid w:val="002554EA"/>
    <w:rsid w:val="00256335"/>
    <w:rsid w:val="00256C5C"/>
    <w:rsid w:val="002570A8"/>
    <w:rsid w:val="002570D0"/>
    <w:rsid w:val="0025732A"/>
    <w:rsid w:val="00257543"/>
    <w:rsid w:val="00260849"/>
    <w:rsid w:val="002609EA"/>
    <w:rsid w:val="00261671"/>
    <w:rsid w:val="002617E7"/>
    <w:rsid w:val="002623CD"/>
    <w:rsid w:val="00262985"/>
    <w:rsid w:val="00262B9D"/>
    <w:rsid w:val="00262BA4"/>
    <w:rsid w:val="00263698"/>
    <w:rsid w:val="00264028"/>
    <w:rsid w:val="00264228"/>
    <w:rsid w:val="00264253"/>
    <w:rsid w:val="00264334"/>
    <w:rsid w:val="002646E5"/>
    <w:rsid w:val="0026473E"/>
    <w:rsid w:val="002647AC"/>
    <w:rsid w:val="00265271"/>
    <w:rsid w:val="00265658"/>
    <w:rsid w:val="00265BF9"/>
    <w:rsid w:val="00265D56"/>
    <w:rsid w:val="00266214"/>
    <w:rsid w:val="00267104"/>
    <w:rsid w:val="002672CB"/>
    <w:rsid w:val="00267C83"/>
    <w:rsid w:val="00270780"/>
    <w:rsid w:val="00270C0C"/>
    <w:rsid w:val="002712AF"/>
    <w:rsid w:val="0027144F"/>
    <w:rsid w:val="00271813"/>
    <w:rsid w:val="002718D6"/>
    <w:rsid w:val="00271F3A"/>
    <w:rsid w:val="00272FE8"/>
    <w:rsid w:val="00273278"/>
    <w:rsid w:val="0027349A"/>
    <w:rsid w:val="002737F4"/>
    <w:rsid w:val="00273EFC"/>
    <w:rsid w:val="002749E6"/>
    <w:rsid w:val="00275C36"/>
    <w:rsid w:val="00275EFB"/>
    <w:rsid w:val="00277369"/>
    <w:rsid w:val="00277B63"/>
    <w:rsid w:val="002805F5"/>
    <w:rsid w:val="00280751"/>
    <w:rsid w:val="0028180F"/>
    <w:rsid w:val="00281CB1"/>
    <w:rsid w:val="00281DCD"/>
    <w:rsid w:val="002821B6"/>
    <w:rsid w:val="0028225C"/>
    <w:rsid w:val="0028280A"/>
    <w:rsid w:val="00282C7A"/>
    <w:rsid w:val="002830A6"/>
    <w:rsid w:val="002837E7"/>
    <w:rsid w:val="0028444B"/>
    <w:rsid w:val="00284582"/>
    <w:rsid w:val="0028513F"/>
    <w:rsid w:val="00285439"/>
    <w:rsid w:val="00285DE3"/>
    <w:rsid w:val="00286964"/>
    <w:rsid w:val="00286ACD"/>
    <w:rsid w:val="0028705C"/>
    <w:rsid w:val="002870B2"/>
    <w:rsid w:val="00287838"/>
    <w:rsid w:val="00287B24"/>
    <w:rsid w:val="00287CC5"/>
    <w:rsid w:val="0029022D"/>
    <w:rsid w:val="002907B5"/>
    <w:rsid w:val="00290AF4"/>
    <w:rsid w:val="002918D4"/>
    <w:rsid w:val="00292BE2"/>
    <w:rsid w:val="00292EB7"/>
    <w:rsid w:val="0029367C"/>
    <w:rsid w:val="002946BA"/>
    <w:rsid w:val="00294F0C"/>
    <w:rsid w:val="00295DAB"/>
    <w:rsid w:val="00296227"/>
    <w:rsid w:val="00296508"/>
    <w:rsid w:val="00296675"/>
    <w:rsid w:val="00296ABC"/>
    <w:rsid w:val="00296F44"/>
    <w:rsid w:val="002970DC"/>
    <w:rsid w:val="0029777D"/>
    <w:rsid w:val="002A055E"/>
    <w:rsid w:val="002A0D0B"/>
    <w:rsid w:val="002A107F"/>
    <w:rsid w:val="002A1D4E"/>
    <w:rsid w:val="002A2869"/>
    <w:rsid w:val="002A3839"/>
    <w:rsid w:val="002A3E0D"/>
    <w:rsid w:val="002A4720"/>
    <w:rsid w:val="002A548A"/>
    <w:rsid w:val="002A5673"/>
    <w:rsid w:val="002A5D17"/>
    <w:rsid w:val="002A5DDB"/>
    <w:rsid w:val="002A6794"/>
    <w:rsid w:val="002A745A"/>
    <w:rsid w:val="002A7994"/>
    <w:rsid w:val="002B00F0"/>
    <w:rsid w:val="002B0359"/>
    <w:rsid w:val="002B04F8"/>
    <w:rsid w:val="002B0652"/>
    <w:rsid w:val="002B0821"/>
    <w:rsid w:val="002B083E"/>
    <w:rsid w:val="002B1302"/>
    <w:rsid w:val="002B15A6"/>
    <w:rsid w:val="002B23C0"/>
    <w:rsid w:val="002B24C7"/>
    <w:rsid w:val="002B24D6"/>
    <w:rsid w:val="002B26BC"/>
    <w:rsid w:val="002B28B3"/>
    <w:rsid w:val="002B2E2E"/>
    <w:rsid w:val="002B310C"/>
    <w:rsid w:val="002B33DC"/>
    <w:rsid w:val="002B38A6"/>
    <w:rsid w:val="002B3B97"/>
    <w:rsid w:val="002B3D69"/>
    <w:rsid w:val="002B4AA0"/>
    <w:rsid w:val="002B5D57"/>
    <w:rsid w:val="002B664D"/>
    <w:rsid w:val="002B71CC"/>
    <w:rsid w:val="002B747E"/>
    <w:rsid w:val="002C002F"/>
    <w:rsid w:val="002C0AFC"/>
    <w:rsid w:val="002C0D7F"/>
    <w:rsid w:val="002C151B"/>
    <w:rsid w:val="002C1AAF"/>
    <w:rsid w:val="002C2322"/>
    <w:rsid w:val="002C294C"/>
    <w:rsid w:val="002C31A5"/>
    <w:rsid w:val="002C32C1"/>
    <w:rsid w:val="002C41E6"/>
    <w:rsid w:val="002D0401"/>
    <w:rsid w:val="002D068C"/>
    <w:rsid w:val="002D071A"/>
    <w:rsid w:val="002D091E"/>
    <w:rsid w:val="002D10F2"/>
    <w:rsid w:val="002D11A4"/>
    <w:rsid w:val="002D15C1"/>
    <w:rsid w:val="002D18A2"/>
    <w:rsid w:val="002D2BE1"/>
    <w:rsid w:val="002D34B2"/>
    <w:rsid w:val="002D373E"/>
    <w:rsid w:val="002D3B86"/>
    <w:rsid w:val="002D423A"/>
    <w:rsid w:val="002D4246"/>
    <w:rsid w:val="002D43F6"/>
    <w:rsid w:val="002D48B0"/>
    <w:rsid w:val="002D5B37"/>
    <w:rsid w:val="002D6B73"/>
    <w:rsid w:val="002D7637"/>
    <w:rsid w:val="002D7FB7"/>
    <w:rsid w:val="002E021D"/>
    <w:rsid w:val="002E0E7C"/>
    <w:rsid w:val="002E17F2"/>
    <w:rsid w:val="002E19A7"/>
    <w:rsid w:val="002E1B18"/>
    <w:rsid w:val="002E23CA"/>
    <w:rsid w:val="002E2FAF"/>
    <w:rsid w:val="002E46E5"/>
    <w:rsid w:val="002E47D2"/>
    <w:rsid w:val="002E500C"/>
    <w:rsid w:val="002E5123"/>
    <w:rsid w:val="002E56F6"/>
    <w:rsid w:val="002E592E"/>
    <w:rsid w:val="002E6875"/>
    <w:rsid w:val="002E6D88"/>
    <w:rsid w:val="002E6E5B"/>
    <w:rsid w:val="002E6F21"/>
    <w:rsid w:val="002E7065"/>
    <w:rsid w:val="002E751C"/>
    <w:rsid w:val="002E75CF"/>
    <w:rsid w:val="002E7CAE"/>
    <w:rsid w:val="002E7F33"/>
    <w:rsid w:val="002F1F99"/>
    <w:rsid w:val="002F268D"/>
    <w:rsid w:val="002F2771"/>
    <w:rsid w:val="002F2D27"/>
    <w:rsid w:val="002F2EDD"/>
    <w:rsid w:val="002F2FA5"/>
    <w:rsid w:val="002F37A9"/>
    <w:rsid w:val="002F4934"/>
    <w:rsid w:val="002F498E"/>
    <w:rsid w:val="002F5445"/>
    <w:rsid w:val="002F58E5"/>
    <w:rsid w:val="0030036B"/>
    <w:rsid w:val="003009CB"/>
    <w:rsid w:val="00300AA2"/>
    <w:rsid w:val="00301CE6"/>
    <w:rsid w:val="0030242C"/>
    <w:rsid w:val="0030256B"/>
    <w:rsid w:val="00304166"/>
    <w:rsid w:val="003041F5"/>
    <w:rsid w:val="003045E2"/>
    <w:rsid w:val="00304FFC"/>
    <w:rsid w:val="0030501F"/>
    <w:rsid w:val="0030525A"/>
    <w:rsid w:val="003067DD"/>
    <w:rsid w:val="003069A8"/>
    <w:rsid w:val="00306C00"/>
    <w:rsid w:val="00307361"/>
    <w:rsid w:val="00307375"/>
    <w:rsid w:val="00307A41"/>
    <w:rsid w:val="00307BA1"/>
    <w:rsid w:val="00307F5B"/>
    <w:rsid w:val="00310309"/>
    <w:rsid w:val="0031057B"/>
    <w:rsid w:val="003109F6"/>
    <w:rsid w:val="00310CBC"/>
    <w:rsid w:val="00310E43"/>
    <w:rsid w:val="003111E2"/>
    <w:rsid w:val="00311702"/>
    <w:rsid w:val="003117D9"/>
    <w:rsid w:val="00311E72"/>
    <w:rsid w:val="00311E82"/>
    <w:rsid w:val="00312080"/>
    <w:rsid w:val="0031254E"/>
    <w:rsid w:val="00312E34"/>
    <w:rsid w:val="003132DB"/>
    <w:rsid w:val="003136E7"/>
    <w:rsid w:val="003137E7"/>
    <w:rsid w:val="00313FD6"/>
    <w:rsid w:val="003143BD"/>
    <w:rsid w:val="003143F3"/>
    <w:rsid w:val="00314B64"/>
    <w:rsid w:val="0031501E"/>
    <w:rsid w:val="00315363"/>
    <w:rsid w:val="00315A8E"/>
    <w:rsid w:val="00316501"/>
    <w:rsid w:val="003167E0"/>
    <w:rsid w:val="003169C6"/>
    <w:rsid w:val="003175D4"/>
    <w:rsid w:val="003203ED"/>
    <w:rsid w:val="00320819"/>
    <w:rsid w:val="0032082F"/>
    <w:rsid w:val="003218B4"/>
    <w:rsid w:val="0032195E"/>
    <w:rsid w:val="00322262"/>
    <w:rsid w:val="0032249E"/>
    <w:rsid w:val="00322C9F"/>
    <w:rsid w:val="00322E3A"/>
    <w:rsid w:val="00323077"/>
    <w:rsid w:val="00323471"/>
    <w:rsid w:val="00323D3A"/>
    <w:rsid w:val="00323E31"/>
    <w:rsid w:val="00324232"/>
    <w:rsid w:val="00324704"/>
    <w:rsid w:val="00324746"/>
    <w:rsid w:val="00324D23"/>
    <w:rsid w:val="00324E5C"/>
    <w:rsid w:val="00325467"/>
    <w:rsid w:val="003254B0"/>
    <w:rsid w:val="00325830"/>
    <w:rsid w:val="003258A5"/>
    <w:rsid w:val="00326ED0"/>
    <w:rsid w:val="003271D9"/>
    <w:rsid w:val="003272CD"/>
    <w:rsid w:val="00327E04"/>
    <w:rsid w:val="00327EAB"/>
    <w:rsid w:val="00330847"/>
    <w:rsid w:val="00331050"/>
    <w:rsid w:val="0033108B"/>
    <w:rsid w:val="00331682"/>
    <w:rsid w:val="00331751"/>
    <w:rsid w:val="003326F2"/>
    <w:rsid w:val="00332868"/>
    <w:rsid w:val="00332E1C"/>
    <w:rsid w:val="00332FDF"/>
    <w:rsid w:val="00333B33"/>
    <w:rsid w:val="0033427D"/>
    <w:rsid w:val="00334579"/>
    <w:rsid w:val="00335513"/>
    <w:rsid w:val="00335858"/>
    <w:rsid w:val="00335AD5"/>
    <w:rsid w:val="003365FA"/>
    <w:rsid w:val="00336620"/>
    <w:rsid w:val="00336BDA"/>
    <w:rsid w:val="00336C2C"/>
    <w:rsid w:val="00337074"/>
    <w:rsid w:val="00337355"/>
    <w:rsid w:val="00337C60"/>
    <w:rsid w:val="00340375"/>
    <w:rsid w:val="00340522"/>
    <w:rsid w:val="0034158C"/>
    <w:rsid w:val="0034211B"/>
    <w:rsid w:val="00342504"/>
    <w:rsid w:val="00342BD7"/>
    <w:rsid w:val="00342C44"/>
    <w:rsid w:val="00343A4B"/>
    <w:rsid w:val="00343D0C"/>
    <w:rsid w:val="0034421E"/>
    <w:rsid w:val="003443D8"/>
    <w:rsid w:val="00344897"/>
    <w:rsid w:val="003454D0"/>
    <w:rsid w:val="0034565E"/>
    <w:rsid w:val="0034601D"/>
    <w:rsid w:val="0034673E"/>
    <w:rsid w:val="00346DB5"/>
    <w:rsid w:val="00347146"/>
    <w:rsid w:val="003476A5"/>
    <w:rsid w:val="003477B1"/>
    <w:rsid w:val="00350122"/>
    <w:rsid w:val="00350D30"/>
    <w:rsid w:val="00351523"/>
    <w:rsid w:val="00351BE8"/>
    <w:rsid w:val="00352076"/>
    <w:rsid w:val="00352E2C"/>
    <w:rsid w:val="0035310E"/>
    <w:rsid w:val="00353CFF"/>
    <w:rsid w:val="00354BBC"/>
    <w:rsid w:val="00354E5A"/>
    <w:rsid w:val="00356E34"/>
    <w:rsid w:val="00356E7E"/>
    <w:rsid w:val="00357039"/>
    <w:rsid w:val="00357380"/>
    <w:rsid w:val="003602D9"/>
    <w:rsid w:val="003604CE"/>
    <w:rsid w:val="0036134B"/>
    <w:rsid w:val="00362687"/>
    <w:rsid w:val="0036299B"/>
    <w:rsid w:val="003633D1"/>
    <w:rsid w:val="0036348E"/>
    <w:rsid w:val="003635B8"/>
    <w:rsid w:val="00363796"/>
    <w:rsid w:val="0036384A"/>
    <w:rsid w:val="00365775"/>
    <w:rsid w:val="00365E8C"/>
    <w:rsid w:val="00365EDE"/>
    <w:rsid w:val="00366F26"/>
    <w:rsid w:val="00367318"/>
    <w:rsid w:val="0036737E"/>
    <w:rsid w:val="00367431"/>
    <w:rsid w:val="00367AED"/>
    <w:rsid w:val="00367EFA"/>
    <w:rsid w:val="0037067A"/>
    <w:rsid w:val="00370AA5"/>
    <w:rsid w:val="00370E47"/>
    <w:rsid w:val="00371500"/>
    <w:rsid w:val="00371514"/>
    <w:rsid w:val="003716B1"/>
    <w:rsid w:val="00371B4E"/>
    <w:rsid w:val="00372853"/>
    <w:rsid w:val="003729D4"/>
    <w:rsid w:val="0037360D"/>
    <w:rsid w:val="00373B3E"/>
    <w:rsid w:val="003742AC"/>
    <w:rsid w:val="00374898"/>
    <w:rsid w:val="00374E63"/>
    <w:rsid w:val="0037539F"/>
    <w:rsid w:val="003764FB"/>
    <w:rsid w:val="00376884"/>
    <w:rsid w:val="00376D63"/>
    <w:rsid w:val="0037729D"/>
    <w:rsid w:val="00377701"/>
    <w:rsid w:val="00377CE1"/>
    <w:rsid w:val="00380D25"/>
    <w:rsid w:val="0038124B"/>
    <w:rsid w:val="0038186A"/>
    <w:rsid w:val="00382023"/>
    <w:rsid w:val="003823BD"/>
    <w:rsid w:val="00383173"/>
    <w:rsid w:val="003834DA"/>
    <w:rsid w:val="0038376A"/>
    <w:rsid w:val="00384D9F"/>
    <w:rsid w:val="00384F47"/>
    <w:rsid w:val="00385B3C"/>
    <w:rsid w:val="00385BF0"/>
    <w:rsid w:val="00385FCE"/>
    <w:rsid w:val="00386551"/>
    <w:rsid w:val="00386900"/>
    <w:rsid w:val="00386C9E"/>
    <w:rsid w:val="00386E0B"/>
    <w:rsid w:val="0038701B"/>
    <w:rsid w:val="003874E2"/>
    <w:rsid w:val="00387909"/>
    <w:rsid w:val="0039076E"/>
    <w:rsid w:val="00390E46"/>
    <w:rsid w:val="0039106F"/>
    <w:rsid w:val="00391125"/>
    <w:rsid w:val="003918A6"/>
    <w:rsid w:val="00391ADF"/>
    <w:rsid w:val="00392561"/>
    <w:rsid w:val="00392BE3"/>
    <w:rsid w:val="00392C9A"/>
    <w:rsid w:val="003939FF"/>
    <w:rsid w:val="003959BC"/>
    <w:rsid w:val="00395A20"/>
    <w:rsid w:val="00395DC6"/>
    <w:rsid w:val="00395E65"/>
    <w:rsid w:val="0039614F"/>
    <w:rsid w:val="00396744"/>
    <w:rsid w:val="00396E19"/>
    <w:rsid w:val="00396EF0"/>
    <w:rsid w:val="00397047"/>
    <w:rsid w:val="00397345"/>
    <w:rsid w:val="003976B6"/>
    <w:rsid w:val="00397879"/>
    <w:rsid w:val="00397AB1"/>
    <w:rsid w:val="003A0A1A"/>
    <w:rsid w:val="003A14C3"/>
    <w:rsid w:val="003A1A76"/>
    <w:rsid w:val="003A1BDA"/>
    <w:rsid w:val="003A207F"/>
    <w:rsid w:val="003A2223"/>
    <w:rsid w:val="003A250D"/>
    <w:rsid w:val="003A272E"/>
    <w:rsid w:val="003A2A0F"/>
    <w:rsid w:val="003A3491"/>
    <w:rsid w:val="003A36B9"/>
    <w:rsid w:val="003A3FCB"/>
    <w:rsid w:val="003A4087"/>
    <w:rsid w:val="003A4402"/>
    <w:rsid w:val="003A45A1"/>
    <w:rsid w:val="003A46C7"/>
    <w:rsid w:val="003A4B37"/>
    <w:rsid w:val="003A4BD9"/>
    <w:rsid w:val="003A561A"/>
    <w:rsid w:val="003A56BF"/>
    <w:rsid w:val="003A5B0A"/>
    <w:rsid w:val="003A5EB2"/>
    <w:rsid w:val="003A6654"/>
    <w:rsid w:val="003A6905"/>
    <w:rsid w:val="003A6BAC"/>
    <w:rsid w:val="003A6C88"/>
    <w:rsid w:val="003A70A4"/>
    <w:rsid w:val="003A72B9"/>
    <w:rsid w:val="003A7EF3"/>
    <w:rsid w:val="003B0623"/>
    <w:rsid w:val="003B1201"/>
    <w:rsid w:val="003B159C"/>
    <w:rsid w:val="003B1CF6"/>
    <w:rsid w:val="003B1F57"/>
    <w:rsid w:val="003B1FDE"/>
    <w:rsid w:val="003B252E"/>
    <w:rsid w:val="003B29C2"/>
    <w:rsid w:val="003B30CC"/>
    <w:rsid w:val="003B369F"/>
    <w:rsid w:val="003B36A3"/>
    <w:rsid w:val="003B44F5"/>
    <w:rsid w:val="003B4ADA"/>
    <w:rsid w:val="003B52DC"/>
    <w:rsid w:val="003B5519"/>
    <w:rsid w:val="003B5EDD"/>
    <w:rsid w:val="003B64BB"/>
    <w:rsid w:val="003B775B"/>
    <w:rsid w:val="003B7779"/>
    <w:rsid w:val="003B7933"/>
    <w:rsid w:val="003B7C46"/>
    <w:rsid w:val="003B7F70"/>
    <w:rsid w:val="003B7FE5"/>
    <w:rsid w:val="003C041C"/>
    <w:rsid w:val="003C0F43"/>
    <w:rsid w:val="003C11C8"/>
    <w:rsid w:val="003C17EA"/>
    <w:rsid w:val="003C1F41"/>
    <w:rsid w:val="003C2702"/>
    <w:rsid w:val="003C291B"/>
    <w:rsid w:val="003C2960"/>
    <w:rsid w:val="003C2A38"/>
    <w:rsid w:val="003C2D23"/>
    <w:rsid w:val="003C3191"/>
    <w:rsid w:val="003C47A9"/>
    <w:rsid w:val="003C4FA6"/>
    <w:rsid w:val="003C588C"/>
    <w:rsid w:val="003C5F4C"/>
    <w:rsid w:val="003C6F3E"/>
    <w:rsid w:val="003C7806"/>
    <w:rsid w:val="003D02C0"/>
    <w:rsid w:val="003D05F9"/>
    <w:rsid w:val="003D0674"/>
    <w:rsid w:val="003D08AF"/>
    <w:rsid w:val="003D0C2F"/>
    <w:rsid w:val="003D0CDB"/>
    <w:rsid w:val="003D0FAA"/>
    <w:rsid w:val="003D0FB5"/>
    <w:rsid w:val="003D109F"/>
    <w:rsid w:val="003D16BB"/>
    <w:rsid w:val="003D1736"/>
    <w:rsid w:val="003D1EAF"/>
    <w:rsid w:val="003D2478"/>
    <w:rsid w:val="003D28FD"/>
    <w:rsid w:val="003D2A9A"/>
    <w:rsid w:val="003D318F"/>
    <w:rsid w:val="003D3C45"/>
    <w:rsid w:val="003D536F"/>
    <w:rsid w:val="003D5516"/>
    <w:rsid w:val="003D5ACA"/>
    <w:rsid w:val="003D5B1F"/>
    <w:rsid w:val="003D6486"/>
    <w:rsid w:val="003D7A9E"/>
    <w:rsid w:val="003D7DF0"/>
    <w:rsid w:val="003E0692"/>
    <w:rsid w:val="003E094D"/>
    <w:rsid w:val="003E15FA"/>
    <w:rsid w:val="003E2AF2"/>
    <w:rsid w:val="003E3432"/>
    <w:rsid w:val="003E3BEE"/>
    <w:rsid w:val="003E3C5B"/>
    <w:rsid w:val="003E424D"/>
    <w:rsid w:val="003E454B"/>
    <w:rsid w:val="003E468C"/>
    <w:rsid w:val="003E4AC0"/>
    <w:rsid w:val="003E527E"/>
    <w:rsid w:val="003E55E4"/>
    <w:rsid w:val="003E6833"/>
    <w:rsid w:val="003E6D21"/>
    <w:rsid w:val="003E74E3"/>
    <w:rsid w:val="003E7B2B"/>
    <w:rsid w:val="003F0286"/>
    <w:rsid w:val="003F05C7"/>
    <w:rsid w:val="003F0B76"/>
    <w:rsid w:val="003F0CE5"/>
    <w:rsid w:val="003F0FA4"/>
    <w:rsid w:val="003F102B"/>
    <w:rsid w:val="003F1EBA"/>
    <w:rsid w:val="003F24E4"/>
    <w:rsid w:val="003F2CD4"/>
    <w:rsid w:val="003F3756"/>
    <w:rsid w:val="003F37E7"/>
    <w:rsid w:val="003F42F9"/>
    <w:rsid w:val="003F561F"/>
    <w:rsid w:val="003F5AD8"/>
    <w:rsid w:val="003F5E37"/>
    <w:rsid w:val="003F61EE"/>
    <w:rsid w:val="003F6BBE"/>
    <w:rsid w:val="003F6D25"/>
    <w:rsid w:val="003F6F2F"/>
    <w:rsid w:val="003F7408"/>
    <w:rsid w:val="003F7507"/>
    <w:rsid w:val="004000E8"/>
    <w:rsid w:val="004001C9"/>
    <w:rsid w:val="00400656"/>
    <w:rsid w:val="00401AD9"/>
    <w:rsid w:val="004020B8"/>
    <w:rsid w:val="00402E2B"/>
    <w:rsid w:val="00403168"/>
    <w:rsid w:val="0040372C"/>
    <w:rsid w:val="00403876"/>
    <w:rsid w:val="00404EA8"/>
    <w:rsid w:val="0040512B"/>
    <w:rsid w:val="00405CA5"/>
    <w:rsid w:val="004066CA"/>
    <w:rsid w:val="00406844"/>
    <w:rsid w:val="00407824"/>
    <w:rsid w:val="00407B2A"/>
    <w:rsid w:val="00407CD3"/>
    <w:rsid w:val="00410134"/>
    <w:rsid w:val="004107E3"/>
    <w:rsid w:val="00410B15"/>
    <w:rsid w:val="00410B72"/>
    <w:rsid w:val="00410F18"/>
    <w:rsid w:val="00411753"/>
    <w:rsid w:val="004118D8"/>
    <w:rsid w:val="0041263E"/>
    <w:rsid w:val="00412DF4"/>
    <w:rsid w:val="00413014"/>
    <w:rsid w:val="00413AAC"/>
    <w:rsid w:val="00413E92"/>
    <w:rsid w:val="00414131"/>
    <w:rsid w:val="00414357"/>
    <w:rsid w:val="0041494B"/>
    <w:rsid w:val="004155A1"/>
    <w:rsid w:val="004157DD"/>
    <w:rsid w:val="00415A27"/>
    <w:rsid w:val="00415D95"/>
    <w:rsid w:val="00416006"/>
    <w:rsid w:val="004174BA"/>
    <w:rsid w:val="004179C2"/>
    <w:rsid w:val="00417CC3"/>
    <w:rsid w:val="00417D80"/>
    <w:rsid w:val="00420117"/>
    <w:rsid w:val="004201E8"/>
    <w:rsid w:val="00420D9B"/>
    <w:rsid w:val="00420DEA"/>
    <w:rsid w:val="00421105"/>
    <w:rsid w:val="004211A6"/>
    <w:rsid w:val="00421C87"/>
    <w:rsid w:val="00422921"/>
    <w:rsid w:val="00422AA4"/>
    <w:rsid w:val="00422AEC"/>
    <w:rsid w:val="00422B9C"/>
    <w:rsid w:val="00423216"/>
    <w:rsid w:val="0042399E"/>
    <w:rsid w:val="00423B30"/>
    <w:rsid w:val="00423BA7"/>
    <w:rsid w:val="00423D6E"/>
    <w:rsid w:val="00423FF2"/>
    <w:rsid w:val="004242F4"/>
    <w:rsid w:val="004246DF"/>
    <w:rsid w:val="00424F0B"/>
    <w:rsid w:val="004252C5"/>
    <w:rsid w:val="004256ED"/>
    <w:rsid w:val="004266D0"/>
    <w:rsid w:val="00426D07"/>
    <w:rsid w:val="00426DFE"/>
    <w:rsid w:val="00427248"/>
    <w:rsid w:val="00427D94"/>
    <w:rsid w:val="00430309"/>
    <w:rsid w:val="004305D5"/>
    <w:rsid w:val="00430DFB"/>
    <w:rsid w:val="00431330"/>
    <w:rsid w:val="00431E75"/>
    <w:rsid w:val="00431E9E"/>
    <w:rsid w:val="004331B7"/>
    <w:rsid w:val="00433646"/>
    <w:rsid w:val="0043459D"/>
    <w:rsid w:val="00434D17"/>
    <w:rsid w:val="00435425"/>
    <w:rsid w:val="00435672"/>
    <w:rsid w:val="00435D9A"/>
    <w:rsid w:val="00435DAC"/>
    <w:rsid w:val="00436089"/>
    <w:rsid w:val="004361D6"/>
    <w:rsid w:val="00436537"/>
    <w:rsid w:val="00436C16"/>
    <w:rsid w:val="00436F38"/>
    <w:rsid w:val="00437219"/>
    <w:rsid w:val="00437447"/>
    <w:rsid w:val="0044143C"/>
    <w:rsid w:val="00441535"/>
    <w:rsid w:val="0044182D"/>
    <w:rsid w:val="00441A92"/>
    <w:rsid w:val="00441CD4"/>
    <w:rsid w:val="00441F27"/>
    <w:rsid w:val="00442715"/>
    <w:rsid w:val="004431DC"/>
    <w:rsid w:val="0044382C"/>
    <w:rsid w:val="00443941"/>
    <w:rsid w:val="00443B36"/>
    <w:rsid w:val="00443E6E"/>
    <w:rsid w:val="004440C1"/>
    <w:rsid w:val="0044473A"/>
    <w:rsid w:val="00444F56"/>
    <w:rsid w:val="00444F7B"/>
    <w:rsid w:val="00445372"/>
    <w:rsid w:val="004453B3"/>
    <w:rsid w:val="004459A7"/>
    <w:rsid w:val="00446488"/>
    <w:rsid w:val="004468AF"/>
    <w:rsid w:val="00447AFE"/>
    <w:rsid w:val="0045093D"/>
    <w:rsid w:val="004513CF"/>
    <w:rsid w:val="0045147E"/>
    <w:rsid w:val="004517A8"/>
    <w:rsid w:val="004517AA"/>
    <w:rsid w:val="00452CAC"/>
    <w:rsid w:val="00452D8B"/>
    <w:rsid w:val="00452F98"/>
    <w:rsid w:val="004532A5"/>
    <w:rsid w:val="00453BC0"/>
    <w:rsid w:val="00454839"/>
    <w:rsid w:val="0045543D"/>
    <w:rsid w:val="0045578B"/>
    <w:rsid w:val="00455A08"/>
    <w:rsid w:val="00455A89"/>
    <w:rsid w:val="00455FEA"/>
    <w:rsid w:val="00456E6E"/>
    <w:rsid w:val="00456F1D"/>
    <w:rsid w:val="004571A0"/>
    <w:rsid w:val="00457565"/>
    <w:rsid w:val="00457B71"/>
    <w:rsid w:val="00460138"/>
    <w:rsid w:val="0046031C"/>
    <w:rsid w:val="00460337"/>
    <w:rsid w:val="004606DB"/>
    <w:rsid w:val="00460AEA"/>
    <w:rsid w:val="00460D3D"/>
    <w:rsid w:val="0046108F"/>
    <w:rsid w:val="00462B1E"/>
    <w:rsid w:val="00462F8D"/>
    <w:rsid w:val="004639E2"/>
    <w:rsid w:val="00463CBB"/>
    <w:rsid w:val="00463F26"/>
    <w:rsid w:val="0046419D"/>
    <w:rsid w:val="004643FE"/>
    <w:rsid w:val="00464FEC"/>
    <w:rsid w:val="00464FEE"/>
    <w:rsid w:val="004666B5"/>
    <w:rsid w:val="004669E2"/>
    <w:rsid w:val="0046719E"/>
    <w:rsid w:val="00467F38"/>
    <w:rsid w:val="004700CB"/>
    <w:rsid w:val="00470346"/>
    <w:rsid w:val="0047063D"/>
    <w:rsid w:val="00470712"/>
    <w:rsid w:val="0047082C"/>
    <w:rsid w:val="0047095D"/>
    <w:rsid w:val="00470C31"/>
    <w:rsid w:val="00470D2E"/>
    <w:rsid w:val="00470D54"/>
    <w:rsid w:val="00470F8E"/>
    <w:rsid w:val="0047165E"/>
    <w:rsid w:val="00471DE0"/>
    <w:rsid w:val="00472401"/>
    <w:rsid w:val="00472650"/>
    <w:rsid w:val="0047290F"/>
    <w:rsid w:val="004734D0"/>
    <w:rsid w:val="004740D6"/>
    <w:rsid w:val="00475102"/>
    <w:rsid w:val="004754CF"/>
    <w:rsid w:val="0047556B"/>
    <w:rsid w:val="004765EA"/>
    <w:rsid w:val="004769EB"/>
    <w:rsid w:val="00477242"/>
    <w:rsid w:val="00477768"/>
    <w:rsid w:val="004808BD"/>
    <w:rsid w:val="00481515"/>
    <w:rsid w:val="00481CB6"/>
    <w:rsid w:val="0048229F"/>
    <w:rsid w:val="00482727"/>
    <w:rsid w:val="0048286B"/>
    <w:rsid w:val="00482B11"/>
    <w:rsid w:val="00482BBC"/>
    <w:rsid w:val="00482E4B"/>
    <w:rsid w:val="0048348A"/>
    <w:rsid w:val="004835F2"/>
    <w:rsid w:val="00483CE1"/>
    <w:rsid w:val="00483D2E"/>
    <w:rsid w:val="004846BF"/>
    <w:rsid w:val="00484891"/>
    <w:rsid w:val="00485238"/>
    <w:rsid w:val="00485A4A"/>
    <w:rsid w:val="00486389"/>
    <w:rsid w:val="004865BF"/>
    <w:rsid w:val="00487AB2"/>
    <w:rsid w:val="00490106"/>
    <w:rsid w:val="004901E6"/>
    <w:rsid w:val="0049094A"/>
    <w:rsid w:val="0049100B"/>
    <w:rsid w:val="00491019"/>
    <w:rsid w:val="0049147B"/>
    <w:rsid w:val="00491FF7"/>
    <w:rsid w:val="00492090"/>
    <w:rsid w:val="00492BC5"/>
    <w:rsid w:val="00492C69"/>
    <w:rsid w:val="00493D24"/>
    <w:rsid w:val="00494559"/>
    <w:rsid w:val="004947DD"/>
    <w:rsid w:val="00494EF7"/>
    <w:rsid w:val="004951D3"/>
    <w:rsid w:val="00495863"/>
    <w:rsid w:val="00495D75"/>
    <w:rsid w:val="00495EF3"/>
    <w:rsid w:val="00496265"/>
    <w:rsid w:val="004964F1"/>
    <w:rsid w:val="00496D22"/>
    <w:rsid w:val="00497422"/>
    <w:rsid w:val="00497E59"/>
    <w:rsid w:val="004A13A6"/>
    <w:rsid w:val="004A16BC"/>
    <w:rsid w:val="004A1A0D"/>
    <w:rsid w:val="004A2B94"/>
    <w:rsid w:val="004A3C09"/>
    <w:rsid w:val="004A3C78"/>
    <w:rsid w:val="004A4295"/>
    <w:rsid w:val="004A4CB8"/>
    <w:rsid w:val="004A52B3"/>
    <w:rsid w:val="004A576A"/>
    <w:rsid w:val="004A5F05"/>
    <w:rsid w:val="004A6245"/>
    <w:rsid w:val="004A6581"/>
    <w:rsid w:val="004A664E"/>
    <w:rsid w:val="004A74ED"/>
    <w:rsid w:val="004A78EB"/>
    <w:rsid w:val="004A7D0B"/>
    <w:rsid w:val="004B0209"/>
    <w:rsid w:val="004B1E84"/>
    <w:rsid w:val="004B2030"/>
    <w:rsid w:val="004B2232"/>
    <w:rsid w:val="004B292E"/>
    <w:rsid w:val="004B3033"/>
    <w:rsid w:val="004B3BD5"/>
    <w:rsid w:val="004B4AE4"/>
    <w:rsid w:val="004B5868"/>
    <w:rsid w:val="004B5E31"/>
    <w:rsid w:val="004B6A0E"/>
    <w:rsid w:val="004B6CFA"/>
    <w:rsid w:val="004B6F6A"/>
    <w:rsid w:val="004B6F73"/>
    <w:rsid w:val="004B6FBB"/>
    <w:rsid w:val="004B772D"/>
    <w:rsid w:val="004B7C0C"/>
    <w:rsid w:val="004C003E"/>
    <w:rsid w:val="004C0519"/>
    <w:rsid w:val="004C0972"/>
    <w:rsid w:val="004C1268"/>
    <w:rsid w:val="004C176E"/>
    <w:rsid w:val="004C19B2"/>
    <w:rsid w:val="004C1DC3"/>
    <w:rsid w:val="004C1E9D"/>
    <w:rsid w:val="004C20FE"/>
    <w:rsid w:val="004C3237"/>
    <w:rsid w:val="004C3898"/>
    <w:rsid w:val="004C39DB"/>
    <w:rsid w:val="004C4141"/>
    <w:rsid w:val="004C43EB"/>
    <w:rsid w:val="004C446A"/>
    <w:rsid w:val="004C4C24"/>
    <w:rsid w:val="004C5C2E"/>
    <w:rsid w:val="004C6F10"/>
    <w:rsid w:val="004C75F2"/>
    <w:rsid w:val="004D133C"/>
    <w:rsid w:val="004D1B96"/>
    <w:rsid w:val="004D1E09"/>
    <w:rsid w:val="004D3048"/>
    <w:rsid w:val="004D36B1"/>
    <w:rsid w:val="004D37F9"/>
    <w:rsid w:val="004D4764"/>
    <w:rsid w:val="004D4A80"/>
    <w:rsid w:val="004D4B4E"/>
    <w:rsid w:val="004D503C"/>
    <w:rsid w:val="004D6AB7"/>
    <w:rsid w:val="004D7103"/>
    <w:rsid w:val="004D7EBD"/>
    <w:rsid w:val="004E11FB"/>
    <w:rsid w:val="004E1550"/>
    <w:rsid w:val="004E17C9"/>
    <w:rsid w:val="004E18B5"/>
    <w:rsid w:val="004E1EA4"/>
    <w:rsid w:val="004E2001"/>
    <w:rsid w:val="004E2680"/>
    <w:rsid w:val="004E28F9"/>
    <w:rsid w:val="004E29DA"/>
    <w:rsid w:val="004E3A4C"/>
    <w:rsid w:val="004E3A7D"/>
    <w:rsid w:val="004E4294"/>
    <w:rsid w:val="004E462E"/>
    <w:rsid w:val="004E49B7"/>
    <w:rsid w:val="004E54FB"/>
    <w:rsid w:val="004E56DC"/>
    <w:rsid w:val="004E5992"/>
    <w:rsid w:val="004E5A95"/>
    <w:rsid w:val="004E62A4"/>
    <w:rsid w:val="004E6549"/>
    <w:rsid w:val="004E7371"/>
    <w:rsid w:val="004E7585"/>
    <w:rsid w:val="004E76B6"/>
    <w:rsid w:val="004E76F4"/>
    <w:rsid w:val="004E7DAF"/>
    <w:rsid w:val="004F0616"/>
    <w:rsid w:val="004F095C"/>
    <w:rsid w:val="004F0B4E"/>
    <w:rsid w:val="004F0B6C"/>
    <w:rsid w:val="004F17C6"/>
    <w:rsid w:val="004F1F64"/>
    <w:rsid w:val="004F2078"/>
    <w:rsid w:val="004F2545"/>
    <w:rsid w:val="004F28A1"/>
    <w:rsid w:val="004F2D1F"/>
    <w:rsid w:val="004F338A"/>
    <w:rsid w:val="004F362D"/>
    <w:rsid w:val="004F38E4"/>
    <w:rsid w:val="004F4A00"/>
    <w:rsid w:val="004F4BAF"/>
    <w:rsid w:val="004F4DA3"/>
    <w:rsid w:val="004F5B13"/>
    <w:rsid w:val="004F5B42"/>
    <w:rsid w:val="004F5B49"/>
    <w:rsid w:val="004F6432"/>
    <w:rsid w:val="004F7984"/>
    <w:rsid w:val="004F7DDE"/>
    <w:rsid w:val="00501387"/>
    <w:rsid w:val="00501425"/>
    <w:rsid w:val="005014BA"/>
    <w:rsid w:val="00501644"/>
    <w:rsid w:val="00501C29"/>
    <w:rsid w:val="005032DD"/>
    <w:rsid w:val="00503DEF"/>
    <w:rsid w:val="00504720"/>
    <w:rsid w:val="00504E22"/>
    <w:rsid w:val="00504F17"/>
    <w:rsid w:val="00504F2F"/>
    <w:rsid w:val="005053D5"/>
    <w:rsid w:val="005054D7"/>
    <w:rsid w:val="005054E1"/>
    <w:rsid w:val="00505F37"/>
    <w:rsid w:val="005061D0"/>
    <w:rsid w:val="005063E3"/>
    <w:rsid w:val="00506557"/>
    <w:rsid w:val="00506597"/>
    <w:rsid w:val="0050677A"/>
    <w:rsid w:val="005071E3"/>
    <w:rsid w:val="005071EA"/>
    <w:rsid w:val="00507BC4"/>
    <w:rsid w:val="005108D8"/>
    <w:rsid w:val="005113DC"/>
    <w:rsid w:val="005116F9"/>
    <w:rsid w:val="00511865"/>
    <w:rsid w:val="00512CEF"/>
    <w:rsid w:val="00513781"/>
    <w:rsid w:val="00513CDF"/>
    <w:rsid w:val="005153A7"/>
    <w:rsid w:val="005160B1"/>
    <w:rsid w:val="00516184"/>
    <w:rsid w:val="0051659D"/>
    <w:rsid w:val="00516CBE"/>
    <w:rsid w:val="0052063A"/>
    <w:rsid w:val="0052071E"/>
    <w:rsid w:val="0052085F"/>
    <w:rsid w:val="00520908"/>
    <w:rsid w:val="00520D80"/>
    <w:rsid w:val="005215AF"/>
    <w:rsid w:val="005219CF"/>
    <w:rsid w:val="005220D9"/>
    <w:rsid w:val="00522267"/>
    <w:rsid w:val="005223E5"/>
    <w:rsid w:val="005245EC"/>
    <w:rsid w:val="0052475A"/>
    <w:rsid w:val="005248F1"/>
    <w:rsid w:val="0052508A"/>
    <w:rsid w:val="00525238"/>
    <w:rsid w:val="005255A7"/>
    <w:rsid w:val="00526672"/>
    <w:rsid w:val="00526B3A"/>
    <w:rsid w:val="00526EC8"/>
    <w:rsid w:val="00527276"/>
    <w:rsid w:val="005273CA"/>
    <w:rsid w:val="00527426"/>
    <w:rsid w:val="00527783"/>
    <w:rsid w:val="00531349"/>
    <w:rsid w:val="0053187A"/>
    <w:rsid w:val="00532CCE"/>
    <w:rsid w:val="00532DBC"/>
    <w:rsid w:val="00533537"/>
    <w:rsid w:val="0053444D"/>
    <w:rsid w:val="00534B59"/>
    <w:rsid w:val="00534D96"/>
    <w:rsid w:val="0053551D"/>
    <w:rsid w:val="00535A7B"/>
    <w:rsid w:val="00536380"/>
    <w:rsid w:val="00536759"/>
    <w:rsid w:val="00536D8A"/>
    <w:rsid w:val="00537C62"/>
    <w:rsid w:val="00540294"/>
    <w:rsid w:val="005403E4"/>
    <w:rsid w:val="00540403"/>
    <w:rsid w:val="0054050F"/>
    <w:rsid w:val="00540517"/>
    <w:rsid w:val="005405DC"/>
    <w:rsid w:val="0054093B"/>
    <w:rsid w:val="00540DD8"/>
    <w:rsid w:val="00540ECE"/>
    <w:rsid w:val="00540EF4"/>
    <w:rsid w:val="0054144D"/>
    <w:rsid w:val="005416C5"/>
    <w:rsid w:val="00541926"/>
    <w:rsid w:val="00541DD5"/>
    <w:rsid w:val="00542E44"/>
    <w:rsid w:val="00543171"/>
    <w:rsid w:val="005438B3"/>
    <w:rsid w:val="00544217"/>
    <w:rsid w:val="005444BA"/>
    <w:rsid w:val="005448E8"/>
    <w:rsid w:val="0054637E"/>
    <w:rsid w:val="00546655"/>
    <w:rsid w:val="00546933"/>
    <w:rsid w:val="00546970"/>
    <w:rsid w:val="00546AD2"/>
    <w:rsid w:val="00547289"/>
    <w:rsid w:val="005472AC"/>
    <w:rsid w:val="00547E1A"/>
    <w:rsid w:val="00547E4A"/>
    <w:rsid w:val="00550A47"/>
    <w:rsid w:val="0055161F"/>
    <w:rsid w:val="00551B72"/>
    <w:rsid w:val="00552BC9"/>
    <w:rsid w:val="00553047"/>
    <w:rsid w:val="00554463"/>
    <w:rsid w:val="00554C93"/>
    <w:rsid w:val="00554E19"/>
    <w:rsid w:val="00555757"/>
    <w:rsid w:val="00556043"/>
    <w:rsid w:val="0055678E"/>
    <w:rsid w:val="00556B61"/>
    <w:rsid w:val="00560155"/>
    <w:rsid w:val="0056075C"/>
    <w:rsid w:val="00560786"/>
    <w:rsid w:val="0056121F"/>
    <w:rsid w:val="005612B0"/>
    <w:rsid w:val="00561323"/>
    <w:rsid w:val="00561785"/>
    <w:rsid w:val="00561BA7"/>
    <w:rsid w:val="0056372F"/>
    <w:rsid w:val="005649B6"/>
    <w:rsid w:val="0056574E"/>
    <w:rsid w:val="005664DD"/>
    <w:rsid w:val="005677EC"/>
    <w:rsid w:val="0057015B"/>
    <w:rsid w:val="00570E28"/>
    <w:rsid w:val="005711B2"/>
    <w:rsid w:val="00571817"/>
    <w:rsid w:val="00571B4F"/>
    <w:rsid w:val="00572291"/>
    <w:rsid w:val="005724BF"/>
    <w:rsid w:val="00572505"/>
    <w:rsid w:val="00572587"/>
    <w:rsid w:val="0057266C"/>
    <w:rsid w:val="00572A80"/>
    <w:rsid w:val="00572EEB"/>
    <w:rsid w:val="005730C9"/>
    <w:rsid w:val="0057391A"/>
    <w:rsid w:val="00573B91"/>
    <w:rsid w:val="005741E5"/>
    <w:rsid w:val="00574572"/>
    <w:rsid w:val="00574E05"/>
    <w:rsid w:val="00576549"/>
    <w:rsid w:val="00576B0D"/>
    <w:rsid w:val="00576BA5"/>
    <w:rsid w:val="0057704B"/>
    <w:rsid w:val="0057712C"/>
    <w:rsid w:val="00577232"/>
    <w:rsid w:val="005779AF"/>
    <w:rsid w:val="00577EAC"/>
    <w:rsid w:val="00580606"/>
    <w:rsid w:val="00581009"/>
    <w:rsid w:val="005811DA"/>
    <w:rsid w:val="00581F96"/>
    <w:rsid w:val="00582809"/>
    <w:rsid w:val="00582CC3"/>
    <w:rsid w:val="005830B4"/>
    <w:rsid w:val="00583B7D"/>
    <w:rsid w:val="00584160"/>
    <w:rsid w:val="0058427C"/>
    <w:rsid w:val="00584420"/>
    <w:rsid w:val="0058457F"/>
    <w:rsid w:val="005859DB"/>
    <w:rsid w:val="00585C1A"/>
    <w:rsid w:val="005861CC"/>
    <w:rsid w:val="00586FBC"/>
    <w:rsid w:val="0058798C"/>
    <w:rsid w:val="00587FDB"/>
    <w:rsid w:val="005900FA"/>
    <w:rsid w:val="005909FB"/>
    <w:rsid w:val="005910EA"/>
    <w:rsid w:val="005918D1"/>
    <w:rsid w:val="00592325"/>
    <w:rsid w:val="00592DE2"/>
    <w:rsid w:val="005935A4"/>
    <w:rsid w:val="00593D68"/>
    <w:rsid w:val="00593DAB"/>
    <w:rsid w:val="00593EFA"/>
    <w:rsid w:val="005944FD"/>
    <w:rsid w:val="005948C2"/>
    <w:rsid w:val="00594DCB"/>
    <w:rsid w:val="00595354"/>
    <w:rsid w:val="00595CF9"/>
    <w:rsid w:val="00595DCA"/>
    <w:rsid w:val="005960DD"/>
    <w:rsid w:val="00596494"/>
    <w:rsid w:val="00596F80"/>
    <w:rsid w:val="0059704F"/>
    <w:rsid w:val="0059752A"/>
    <w:rsid w:val="0059779B"/>
    <w:rsid w:val="00597816"/>
    <w:rsid w:val="005978EA"/>
    <w:rsid w:val="00597A3C"/>
    <w:rsid w:val="005A0DB4"/>
    <w:rsid w:val="005A13DC"/>
    <w:rsid w:val="005A194F"/>
    <w:rsid w:val="005A209A"/>
    <w:rsid w:val="005A2604"/>
    <w:rsid w:val="005A2E2B"/>
    <w:rsid w:val="005A2F0B"/>
    <w:rsid w:val="005A3433"/>
    <w:rsid w:val="005A34E4"/>
    <w:rsid w:val="005A3A25"/>
    <w:rsid w:val="005A4409"/>
    <w:rsid w:val="005A44D8"/>
    <w:rsid w:val="005A4CE1"/>
    <w:rsid w:val="005A5637"/>
    <w:rsid w:val="005A662D"/>
    <w:rsid w:val="005A70A0"/>
    <w:rsid w:val="005A7940"/>
    <w:rsid w:val="005B0023"/>
    <w:rsid w:val="005B022C"/>
    <w:rsid w:val="005B0CB3"/>
    <w:rsid w:val="005B1409"/>
    <w:rsid w:val="005B1C07"/>
    <w:rsid w:val="005B1EC8"/>
    <w:rsid w:val="005B2CD3"/>
    <w:rsid w:val="005B2E74"/>
    <w:rsid w:val="005B3048"/>
    <w:rsid w:val="005B34A3"/>
    <w:rsid w:val="005B35D7"/>
    <w:rsid w:val="005B392A"/>
    <w:rsid w:val="005B3AA3"/>
    <w:rsid w:val="005B47B8"/>
    <w:rsid w:val="005B4B16"/>
    <w:rsid w:val="005B57E0"/>
    <w:rsid w:val="005B5CA4"/>
    <w:rsid w:val="005B60C9"/>
    <w:rsid w:val="005B646A"/>
    <w:rsid w:val="005B6ED8"/>
    <w:rsid w:val="005B6F43"/>
    <w:rsid w:val="005B6F83"/>
    <w:rsid w:val="005B7643"/>
    <w:rsid w:val="005C03A3"/>
    <w:rsid w:val="005C0884"/>
    <w:rsid w:val="005C1F50"/>
    <w:rsid w:val="005C2222"/>
    <w:rsid w:val="005C2517"/>
    <w:rsid w:val="005C3181"/>
    <w:rsid w:val="005C3EEE"/>
    <w:rsid w:val="005C55DB"/>
    <w:rsid w:val="005C5CA8"/>
    <w:rsid w:val="005C5EF1"/>
    <w:rsid w:val="005C61CF"/>
    <w:rsid w:val="005C67FB"/>
    <w:rsid w:val="005C6D97"/>
    <w:rsid w:val="005C6FDF"/>
    <w:rsid w:val="005C74FB"/>
    <w:rsid w:val="005C76DA"/>
    <w:rsid w:val="005C7A7E"/>
    <w:rsid w:val="005D06CD"/>
    <w:rsid w:val="005D06E0"/>
    <w:rsid w:val="005D0A2B"/>
    <w:rsid w:val="005D0A9E"/>
    <w:rsid w:val="005D0F8B"/>
    <w:rsid w:val="005D1090"/>
    <w:rsid w:val="005D1602"/>
    <w:rsid w:val="005D1B47"/>
    <w:rsid w:val="005D2414"/>
    <w:rsid w:val="005D28EE"/>
    <w:rsid w:val="005D2C41"/>
    <w:rsid w:val="005D3847"/>
    <w:rsid w:val="005D4106"/>
    <w:rsid w:val="005D42C9"/>
    <w:rsid w:val="005D4487"/>
    <w:rsid w:val="005D4524"/>
    <w:rsid w:val="005D4A6C"/>
    <w:rsid w:val="005D4DB4"/>
    <w:rsid w:val="005D507A"/>
    <w:rsid w:val="005D56C0"/>
    <w:rsid w:val="005D584F"/>
    <w:rsid w:val="005D6258"/>
    <w:rsid w:val="005D66C8"/>
    <w:rsid w:val="005D6EF1"/>
    <w:rsid w:val="005D71B3"/>
    <w:rsid w:val="005D77F5"/>
    <w:rsid w:val="005D78AA"/>
    <w:rsid w:val="005D798D"/>
    <w:rsid w:val="005E00A2"/>
    <w:rsid w:val="005E0682"/>
    <w:rsid w:val="005E0AAD"/>
    <w:rsid w:val="005E1048"/>
    <w:rsid w:val="005E1355"/>
    <w:rsid w:val="005E1673"/>
    <w:rsid w:val="005E1D32"/>
    <w:rsid w:val="005E1D4B"/>
    <w:rsid w:val="005E20DF"/>
    <w:rsid w:val="005E2289"/>
    <w:rsid w:val="005E385F"/>
    <w:rsid w:val="005E3DB3"/>
    <w:rsid w:val="005E3F85"/>
    <w:rsid w:val="005E553A"/>
    <w:rsid w:val="005E5615"/>
    <w:rsid w:val="005E5B81"/>
    <w:rsid w:val="005E5D8F"/>
    <w:rsid w:val="005E6144"/>
    <w:rsid w:val="005E62EF"/>
    <w:rsid w:val="005E7A70"/>
    <w:rsid w:val="005E7E48"/>
    <w:rsid w:val="005F00A6"/>
    <w:rsid w:val="005F147A"/>
    <w:rsid w:val="005F175F"/>
    <w:rsid w:val="005F217F"/>
    <w:rsid w:val="005F24C6"/>
    <w:rsid w:val="005F2CB1"/>
    <w:rsid w:val="005F2CC4"/>
    <w:rsid w:val="005F3025"/>
    <w:rsid w:val="005F32B4"/>
    <w:rsid w:val="005F3AAC"/>
    <w:rsid w:val="005F45C2"/>
    <w:rsid w:val="005F4B5A"/>
    <w:rsid w:val="005F5C77"/>
    <w:rsid w:val="005F618C"/>
    <w:rsid w:val="005F6CC4"/>
    <w:rsid w:val="005F6D8A"/>
    <w:rsid w:val="005F70BD"/>
    <w:rsid w:val="006008D4"/>
    <w:rsid w:val="006009CD"/>
    <w:rsid w:val="00600D31"/>
    <w:rsid w:val="0060283C"/>
    <w:rsid w:val="00602ED3"/>
    <w:rsid w:val="006039A0"/>
    <w:rsid w:val="00604333"/>
    <w:rsid w:val="00604855"/>
    <w:rsid w:val="00604F14"/>
    <w:rsid w:val="0060661C"/>
    <w:rsid w:val="00606878"/>
    <w:rsid w:val="00606F8C"/>
    <w:rsid w:val="00607CD4"/>
    <w:rsid w:val="00607CEF"/>
    <w:rsid w:val="00610343"/>
    <w:rsid w:val="006108CD"/>
    <w:rsid w:val="00610E95"/>
    <w:rsid w:val="00611925"/>
    <w:rsid w:val="00611B83"/>
    <w:rsid w:val="00611D71"/>
    <w:rsid w:val="006122C8"/>
    <w:rsid w:val="00612375"/>
    <w:rsid w:val="00613257"/>
    <w:rsid w:val="0061346D"/>
    <w:rsid w:val="0061376B"/>
    <w:rsid w:val="006164D5"/>
    <w:rsid w:val="0061662E"/>
    <w:rsid w:val="0061698B"/>
    <w:rsid w:val="00616BF3"/>
    <w:rsid w:val="00617AE9"/>
    <w:rsid w:val="006201F0"/>
    <w:rsid w:val="00620386"/>
    <w:rsid w:val="00620A71"/>
    <w:rsid w:val="00620D80"/>
    <w:rsid w:val="00621A8A"/>
    <w:rsid w:val="00621B37"/>
    <w:rsid w:val="00621F04"/>
    <w:rsid w:val="0062247C"/>
    <w:rsid w:val="00622CAB"/>
    <w:rsid w:val="00623083"/>
    <w:rsid w:val="006234A6"/>
    <w:rsid w:val="00624164"/>
    <w:rsid w:val="006248AB"/>
    <w:rsid w:val="00624A6E"/>
    <w:rsid w:val="00624C3A"/>
    <w:rsid w:val="00624E3E"/>
    <w:rsid w:val="00625650"/>
    <w:rsid w:val="00625945"/>
    <w:rsid w:val="00626A4A"/>
    <w:rsid w:val="006272F2"/>
    <w:rsid w:val="00627488"/>
    <w:rsid w:val="00630001"/>
    <w:rsid w:val="006305D6"/>
    <w:rsid w:val="00630932"/>
    <w:rsid w:val="00630C85"/>
    <w:rsid w:val="006311B3"/>
    <w:rsid w:val="00631398"/>
    <w:rsid w:val="0063164A"/>
    <w:rsid w:val="00631CEE"/>
    <w:rsid w:val="00631DFE"/>
    <w:rsid w:val="00631E46"/>
    <w:rsid w:val="00632083"/>
    <w:rsid w:val="00632236"/>
    <w:rsid w:val="0063284C"/>
    <w:rsid w:val="006341AA"/>
    <w:rsid w:val="00634903"/>
    <w:rsid w:val="00634F0D"/>
    <w:rsid w:val="006350D4"/>
    <w:rsid w:val="0063546C"/>
    <w:rsid w:val="006359A2"/>
    <w:rsid w:val="00635DBB"/>
    <w:rsid w:val="00636398"/>
    <w:rsid w:val="00636427"/>
    <w:rsid w:val="006368D3"/>
    <w:rsid w:val="006368FA"/>
    <w:rsid w:val="00636AF7"/>
    <w:rsid w:val="006370A5"/>
    <w:rsid w:val="0063751F"/>
    <w:rsid w:val="006376D4"/>
    <w:rsid w:val="006377EC"/>
    <w:rsid w:val="00640041"/>
    <w:rsid w:val="00640047"/>
    <w:rsid w:val="00640567"/>
    <w:rsid w:val="00640B88"/>
    <w:rsid w:val="0064151F"/>
    <w:rsid w:val="00641533"/>
    <w:rsid w:val="0064208D"/>
    <w:rsid w:val="00642597"/>
    <w:rsid w:val="006428C5"/>
    <w:rsid w:val="00643043"/>
    <w:rsid w:val="00643475"/>
    <w:rsid w:val="00643861"/>
    <w:rsid w:val="0064394F"/>
    <w:rsid w:val="0064396A"/>
    <w:rsid w:val="00644274"/>
    <w:rsid w:val="00644644"/>
    <w:rsid w:val="00644872"/>
    <w:rsid w:val="00644FD6"/>
    <w:rsid w:val="006454D5"/>
    <w:rsid w:val="006455CB"/>
    <w:rsid w:val="006457C6"/>
    <w:rsid w:val="00645E3A"/>
    <w:rsid w:val="0064624E"/>
    <w:rsid w:val="00646AFE"/>
    <w:rsid w:val="00647B0F"/>
    <w:rsid w:val="00650AB9"/>
    <w:rsid w:val="0065110C"/>
    <w:rsid w:val="006511B3"/>
    <w:rsid w:val="006512D0"/>
    <w:rsid w:val="00651738"/>
    <w:rsid w:val="00651A2B"/>
    <w:rsid w:val="00652C44"/>
    <w:rsid w:val="00652F52"/>
    <w:rsid w:val="00653347"/>
    <w:rsid w:val="006535F9"/>
    <w:rsid w:val="00653656"/>
    <w:rsid w:val="00653DED"/>
    <w:rsid w:val="00653F40"/>
    <w:rsid w:val="00653F7F"/>
    <w:rsid w:val="00654857"/>
    <w:rsid w:val="00655733"/>
    <w:rsid w:val="00655ACD"/>
    <w:rsid w:val="00655CFC"/>
    <w:rsid w:val="00656318"/>
    <w:rsid w:val="00656A92"/>
    <w:rsid w:val="00656DDE"/>
    <w:rsid w:val="00656E43"/>
    <w:rsid w:val="00656E94"/>
    <w:rsid w:val="00657A9E"/>
    <w:rsid w:val="00657E78"/>
    <w:rsid w:val="0066011D"/>
    <w:rsid w:val="006604BF"/>
    <w:rsid w:val="006605ED"/>
    <w:rsid w:val="0066062E"/>
    <w:rsid w:val="006607C0"/>
    <w:rsid w:val="00661150"/>
    <w:rsid w:val="006613A6"/>
    <w:rsid w:val="0066156A"/>
    <w:rsid w:val="00661B06"/>
    <w:rsid w:val="00662248"/>
    <w:rsid w:val="006627A2"/>
    <w:rsid w:val="00662A7E"/>
    <w:rsid w:val="00662AA6"/>
    <w:rsid w:val="00663094"/>
    <w:rsid w:val="0066331B"/>
    <w:rsid w:val="006634E6"/>
    <w:rsid w:val="006635B1"/>
    <w:rsid w:val="00664347"/>
    <w:rsid w:val="00664947"/>
    <w:rsid w:val="00664F09"/>
    <w:rsid w:val="006655EE"/>
    <w:rsid w:val="0066592E"/>
    <w:rsid w:val="00665FA1"/>
    <w:rsid w:val="00666C7F"/>
    <w:rsid w:val="006671E7"/>
    <w:rsid w:val="00667860"/>
    <w:rsid w:val="00667EE7"/>
    <w:rsid w:val="00667FE3"/>
    <w:rsid w:val="0067033E"/>
    <w:rsid w:val="00670922"/>
    <w:rsid w:val="00670BE1"/>
    <w:rsid w:val="00672085"/>
    <w:rsid w:val="0067218F"/>
    <w:rsid w:val="00672389"/>
    <w:rsid w:val="006728CE"/>
    <w:rsid w:val="0067359F"/>
    <w:rsid w:val="006737F1"/>
    <w:rsid w:val="006739B7"/>
    <w:rsid w:val="0067414C"/>
    <w:rsid w:val="006741F2"/>
    <w:rsid w:val="00674CC3"/>
    <w:rsid w:val="006754D7"/>
    <w:rsid w:val="006755A9"/>
    <w:rsid w:val="00675B04"/>
    <w:rsid w:val="00675C72"/>
    <w:rsid w:val="0067628E"/>
    <w:rsid w:val="0067651A"/>
    <w:rsid w:val="0067684B"/>
    <w:rsid w:val="00676CF7"/>
    <w:rsid w:val="006771F9"/>
    <w:rsid w:val="006775B5"/>
    <w:rsid w:val="006776D7"/>
    <w:rsid w:val="00677BFD"/>
    <w:rsid w:val="00677CB5"/>
    <w:rsid w:val="00681003"/>
    <w:rsid w:val="00681021"/>
    <w:rsid w:val="006817C9"/>
    <w:rsid w:val="006824C0"/>
    <w:rsid w:val="00683157"/>
    <w:rsid w:val="00683DE9"/>
    <w:rsid w:val="00683ECE"/>
    <w:rsid w:val="00685058"/>
    <w:rsid w:val="00685A5A"/>
    <w:rsid w:val="00686F11"/>
    <w:rsid w:val="00687303"/>
    <w:rsid w:val="006876E9"/>
    <w:rsid w:val="00690079"/>
    <w:rsid w:val="006903E1"/>
    <w:rsid w:val="00690449"/>
    <w:rsid w:val="00690454"/>
    <w:rsid w:val="00691CEE"/>
    <w:rsid w:val="00691EB4"/>
    <w:rsid w:val="0069210F"/>
    <w:rsid w:val="00692512"/>
    <w:rsid w:val="006938AF"/>
    <w:rsid w:val="00693943"/>
    <w:rsid w:val="00693BB6"/>
    <w:rsid w:val="006940AC"/>
    <w:rsid w:val="00694430"/>
    <w:rsid w:val="00694522"/>
    <w:rsid w:val="0069466B"/>
    <w:rsid w:val="00694822"/>
    <w:rsid w:val="006956B7"/>
    <w:rsid w:val="00695FC2"/>
    <w:rsid w:val="00696035"/>
    <w:rsid w:val="0069666F"/>
    <w:rsid w:val="00696949"/>
    <w:rsid w:val="00696CB7"/>
    <w:rsid w:val="00697052"/>
    <w:rsid w:val="006A0799"/>
    <w:rsid w:val="006A152A"/>
    <w:rsid w:val="006A23AE"/>
    <w:rsid w:val="006A261F"/>
    <w:rsid w:val="006A281D"/>
    <w:rsid w:val="006A2F6B"/>
    <w:rsid w:val="006A3ED7"/>
    <w:rsid w:val="006A46FB"/>
    <w:rsid w:val="006A49E9"/>
    <w:rsid w:val="006A4ACA"/>
    <w:rsid w:val="006A4BA8"/>
    <w:rsid w:val="006A4E04"/>
    <w:rsid w:val="006A4F2D"/>
    <w:rsid w:val="006A4FE0"/>
    <w:rsid w:val="006A5E28"/>
    <w:rsid w:val="006A64F3"/>
    <w:rsid w:val="006A697B"/>
    <w:rsid w:val="006A69EA"/>
    <w:rsid w:val="006A7800"/>
    <w:rsid w:val="006A7AFF"/>
    <w:rsid w:val="006A7DDD"/>
    <w:rsid w:val="006A7F47"/>
    <w:rsid w:val="006B0262"/>
    <w:rsid w:val="006B1345"/>
    <w:rsid w:val="006B14C8"/>
    <w:rsid w:val="006B1816"/>
    <w:rsid w:val="006B1CF2"/>
    <w:rsid w:val="006B2099"/>
    <w:rsid w:val="006B231F"/>
    <w:rsid w:val="006B24C8"/>
    <w:rsid w:val="006B2AE9"/>
    <w:rsid w:val="006B2F96"/>
    <w:rsid w:val="006B427A"/>
    <w:rsid w:val="006B4614"/>
    <w:rsid w:val="006B471C"/>
    <w:rsid w:val="006B492A"/>
    <w:rsid w:val="006B4D60"/>
    <w:rsid w:val="006B50CF"/>
    <w:rsid w:val="006B5D37"/>
    <w:rsid w:val="006B6198"/>
    <w:rsid w:val="006B63B0"/>
    <w:rsid w:val="006B6592"/>
    <w:rsid w:val="006B72B7"/>
    <w:rsid w:val="006B7F66"/>
    <w:rsid w:val="006C03B8"/>
    <w:rsid w:val="006C0E01"/>
    <w:rsid w:val="006C1A12"/>
    <w:rsid w:val="006C1D88"/>
    <w:rsid w:val="006C1DE9"/>
    <w:rsid w:val="006C1F3A"/>
    <w:rsid w:val="006C2312"/>
    <w:rsid w:val="006C23FA"/>
    <w:rsid w:val="006C26E0"/>
    <w:rsid w:val="006C27A9"/>
    <w:rsid w:val="006C314F"/>
    <w:rsid w:val="006C3423"/>
    <w:rsid w:val="006C3682"/>
    <w:rsid w:val="006C3734"/>
    <w:rsid w:val="006C3BFA"/>
    <w:rsid w:val="006C3E40"/>
    <w:rsid w:val="006C5831"/>
    <w:rsid w:val="006C5EC9"/>
    <w:rsid w:val="006C604F"/>
    <w:rsid w:val="006C6059"/>
    <w:rsid w:val="006C6869"/>
    <w:rsid w:val="006C690E"/>
    <w:rsid w:val="006C6A92"/>
    <w:rsid w:val="006C701A"/>
    <w:rsid w:val="006C70A2"/>
    <w:rsid w:val="006C7522"/>
    <w:rsid w:val="006C7F6B"/>
    <w:rsid w:val="006D0479"/>
    <w:rsid w:val="006D0D28"/>
    <w:rsid w:val="006D1419"/>
    <w:rsid w:val="006D1790"/>
    <w:rsid w:val="006D25B6"/>
    <w:rsid w:val="006D2910"/>
    <w:rsid w:val="006D3300"/>
    <w:rsid w:val="006D38D5"/>
    <w:rsid w:val="006D4D5D"/>
    <w:rsid w:val="006D6569"/>
    <w:rsid w:val="006D66DD"/>
    <w:rsid w:val="006D6B9A"/>
    <w:rsid w:val="006D6F08"/>
    <w:rsid w:val="006D78DC"/>
    <w:rsid w:val="006D7D07"/>
    <w:rsid w:val="006E062C"/>
    <w:rsid w:val="006E089F"/>
    <w:rsid w:val="006E0C9C"/>
    <w:rsid w:val="006E145E"/>
    <w:rsid w:val="006E1A6E"/>
    <w:rsid w:val="006E1C82"/>
    <w:rsid w:val="006E264B"/>
    <w:rsid w:val="006E28B7"/>
    <w:rsid w:val="006E2A6F"/>
    <w:rsid w:val="006E2A9B"/>
    <w:rsid w:val="006E31B6"/>
    <w:rsid w:val="006E3310"/>
    <w:rsid w:val="006E3CCD"/>
    <w:rsid w:val="006E4E39"/>
    <w:rsid w:val="006E54C9"/>
    <w:rsid w:val="006E5630"/>
    <w:rsid w:val="006E565E"/>
    <w:rsid w:val="006E603B"/>
    <w:rsid w:val="006E646A"/>
    <w:rsid w:val="006E673D"/>
    <w:rsid w:val="006E74C3"/>
    <w:rsid w:val="006E7A9E"/>
    <w:rsid w:val="006E7D3B"/>
    <w:rsid w:val="006F058D"/>
    <w:rsid w:val="006F06F9"/>
    <w:rsid w:val="006F1863"/>
    <w:rsid w:val="006F19F3"/>
    <w:rsid w:val="006F1B70"/>
    <w:rsid w:val="006F2780"/>
    <w:rsid w:val="006F29CC"/>
    <w:rsid w:val="006F341D"/>
    <w:rsid w:val="006F3CDE"/>
    <w:rsid w:val="006F4C6B"/>
    <w:rsid w:val="006F55FA"/>
    <w:rsid w:val="006F579C"/>
    <w:rsid w:val="006F58D4"/>
    <w:rsid w:val="006F6582"/>
    <w:rsid w:val="006F691E"/>
    <w:rsid w:val="006F6EEA"/>
    <w:rsid w:val="006F6F00"/>
    <w:rsid w:val="006F758E"/>
    <w:rsid w:val="006F75DF"/>
    <w:rsid w:val="007002E3"/>
    <w:rsid w:val="007007CA"/>
    <w:rsid w:val="00700CB4"/>
    <w:rsid w:val="007031F6"/>
    <w:rsid w:val="007032C0"/>
    <w:rsid w:val="0070346E"/>
    <w:rsid w:val="007041D3"/>
    <w:rsid w:val="00704325"/>
    <w:rsid w:val="0070482D"/>
    <w:rsid w:val="00704EDB"/>
    <w:rsid w:val="00704FFE"/>
    <w:rsid w:val="00706012"/>
    <w:rsid w:val="00706097"/>
    <w:rsid w:val="00706101"/>
    <w:rsid w:val="00707072"/>
    <w:rsid w:val="00707990"/>
    <w:rsid w:val="00707D61"/>
    <w:rsid w:val="00710267"/>
    <w:rsid w:val="00710F89"/>
    <w:rsid w:val="00710FD1"/>
    <w:rsid w:val="0071132A"/>
    <w:rsid w:val="0071171C"/>
    <w:rsid w:val="00711A81"/>
    <w:rsid w:val="00711CD4"/>
    <w:rsid w:val="00711E3C"/>
    <w:rsid w:val="00711EEB"/>
    <w:rsid w:val="00711FC4"/>
    <w:rsid w:val="00712287"/>
    <w:rsid w:val="00712772"/>
    <w:rsid w:val="007138A7"/>
    <w:rsid w:val="00714379"/>
    <w:rsid w:val="007147AD"/>
    <w:rsid w:val="007148D3"/>
    <w:rsid w:val="007149DC"/>
    <w:rsid w:val="00714D42"/>
    <w:rsid w:val="00715B9A"/>
    <w:rsid w:val="00715BDF"/>
    <w:rsid w:val="00715E62"/>
    <w:rsid w:val="00715FA7"/>
    <w:rsid w:val="00716F1F"/>
    <w:rsid w:val="007170EF"/>
    <w:rsid w:val="00720336"/>
    <w:rsid w:val="00720339"/>
    <w:rsid w:val="007203CA"/>
    <w:rsid w:val="0072066F"/>
    <w:rsid w:val="0072078B"/>
    <w:rsid w:val="007208E8"/>
    <w:rsid w:val="00720D73"/>
    <w:rsid w:val="00721006"/>
    <w:rsid w:val="0072244E"/>
    <w:rsid w:val="00722469"/>
    <w:rsid w:val="00722759"/>
    <w:rsid w:val="007257D0"/>
    <w:rsid w:val="0072623A"/>
    <w:rsid w:val="007266D7"/>
    <w:rsid w:val="00726EA6"/>
    <w:rsid w:val="007271CF"/>
    <w:rsid w:val="00727208"/>
    <w:rsid w:val="00727680"/>
    <w:rsid w:val="00730BE9"/>
    <w:rsid w:val="00730C39"/>
    <w:rsid w:val="00731002"/>
    <w:rsid w:val="007315C9"/>
    <w:rsid w:val="00731AC4"/>
    <w:rsid w:val="0073214B"/>
    <w:rsid w:val="00732DE9"/>
    <w:rsid w:val="00733ED6"/>
    <w:rsid w:val="0073489A"/>
    <w:rsid w:val="007348B1"/>
    <w:rsid w:val="00735DE2"/>
    <w:rsid w:val="00735EA0"/>
    <w:rsid w:val="007362A6"/>
    <w:rsid w:val="00736658"/>
    <w:rsid w:val="00736D7D"/>
    <w:rsid w:val="00737437"/>
    <w:rsid w:val="0073796C"/>
    <w:rsid w:val="00737DA0"/>
    <w:rsid w:val="00740950"/>
    <w:rsid w:val="00740E58"/>
    <w:rsid w:val="007417C1"/>
    <w:rsid w:val="00742812"/>
    <w:rsid w:val="007429D0"/>
    <w:rsid w:val="00742ED4"/>
    <w:rsid w:val="007431B1"/>
    <w:rsid w:val="00743424"/>
    <w:rsid w:val="00743A7E"/>
    <w:rsid w:val="00743F60"/>
    <w:rsid w:val="00744164"/>
    <w:rsid w:val="00744564"/>
    <w:rsid w:val="007445A0"/>
    <w:rsid w:val="0074524B"/>
    <w:rsid w:val="007453E5"/>
    <w:rsid w:val="0074594B"/>
    <w:rsid w:val="007459F5"/>
    <w:rsid w:val="00745DC3"/>
    <w:rsid w:val="00745E51"/>
    <w:rsid w:val="007463FC"/>
    <w:rsid w:val="0074675F"/>
    <w:rsid w:val="0074695E"/>
    <w:rsid w:val="00747463"/>
    <w:rsid w:val="007474A0"/>
    <w:rsid w:val="007477B8"/>
    <w:rsid w:val="00747D8B"/>
    <w:rsid w:val="007507B3"/>
    <w:rsid w:val="00750DAE"/>
    <w:rsid w:val="00750F79"/>
    <w:rsid w:val="00751228"/>
    <w:rsid w:val="0075196A"/>
    <w:rsid w:val="00751BA4"/>
    <w:rsid w:val="00751CA2"/>
    <w:rsid w:val="00752744"/>
    <w:rsid w:val="0075277A"/>
    <w:rsid w:val="0075279C"/>
    <w:rsid w:val="00752A2E"/>
    <w:rsid w:val="00753587"/>
    <w:rsid w:val="00753B8B"/>
    <w:rsid w:val="00753CA5"/>
    <w:rsid w:val="00753D8B"/>
    <w:rsid w:val="00753ECA"/>
    <w:rsid w:val="00754644"/>
    <w:rsid w:val="00755169"/>
    <w:rsid w:val="0075521D"/>
    <w:rsid w:val="00756488"/>
    <w:rsid w:val="007564AC"/>
    <w:rsid w:val="007568AD"/>
    <w:rsid w:val="00756AE1"/>
    <w:rsid w:val="00756BE0"/>
    <w:rsid w:val="00756E97"/>
    <w:rsid w:val="007571E1"/>
    <w:rsid w:val="00757A16"/>
    <w:rsid w:val="00757A89"/>
    <w:rsid w:val="00757F79"/>
    <w:rsid w:val="007604B2"/>
    <w:rsid w:val="0076089B"/>
    <w:rsid w:val="00760945"/>
    <w:rsid w:val="007617C6"/>
    <w:rsid w:val="00761C79"/>
    <w:rsid w:val="007622CC"/>
    <w:rsid w:val="00762E75"/>
    <w:rsid w:val="00763450"/>
    <w:rsid w:val="00764FAD"/>
    <w:rsid w:val="00765281"/>
    <w:rsid w:val="00765551"/>
    <w:rsid w:val="007655CD"/>
    <w:rsid w:val="00766BAD"/>
    <w:rsid w:val="00766EE2"/>
    <w:rsid w:val="00767281"/>
    <w:rsid w:val="0076732B"/>
    <w:rsid w:val="0076785E"/>
    <w:rsid w:val="00767BC2"/>
    <w:rsid w:val="00767F18"/>
    <w:rsid w:val="00770C8A"/>
    <w:rsid w:val="00771D7C"/>
    <w:rsid w:val="007729A2"/>
    <w:rsid w:val="00773B0B"/>
    <w:rsid w:val="00774334"/>
    <w:rsid w:val="0077503E"/>
    <w:rsid w:val="007755F2"/>
    <w:rsid w:val="007758F6"/>
    <w:rsid w:val="00776183"/>
    <w:rsid w:val="007765E9"/>
    <w:rsid w:val="00776714"/>
    <w:rsid w:val="00776971"/>
    <w:rsid w:val="0077719C"/>
    <w:rsid w:val="007771C9"/>
    <w:rsid w:val="00777D2C"/>
    <w:rsid w:val="007802F1"/>
    <w:rsid w:val="00780A80"/>
    <w:rsid w:val="00780B57"/>
    <w:rsid w:val="00781071"/>
    <w:rsid w:val="0078177E"/>
    <w:rsid w:val="00782928"/>
    <w:rsid w:val="00782CB2"/>
    <w:rsid w:val="0078304C"/>
    <w:rsid w:val="0078312B"/>
    <w:rsid w:val="00783673"/>
    <w:rsid w:val="00783ACD"/>
    <w:rsid w:val="007843B0"/>
    <w:rsid w:val="00784C46"/>
    <w:rsid w:val="00785490"/>
    <w:rsid w:val="0078549C"/>
    <w:rsid w:val="00785F73"/>
    <w:rsid w:val="00786038"/>
    <w:rsid w:val="00786EDF"/>
    <w:rsid w:val="00786F9B"/>
    <w:rsid w:val="0078792A"/>
    <w:rsid w:val="00791415"/>
    <w:rsid w:val="00791547"/>
    <w:rsid w:val="00791E95"/>
    <w:rsid w:val="007922EA"/>
    <w:rsid w:val="007925EA"/>
    <w:rsid w:val="0079392F"/>
    <w:rsid w:val="00793CD8"/>
    <w:rsid w:val="00794104"/>
    <w:rsid w:val="00794680"/>
    <w:rsid w:val="00795295"/>
    <w:rsid w:val="00795A97"/>
    <w:rsid w:val="00795C92"/>
    <w:rsid w:val="00795EF9"/>
    <w:rsid w:val="00796203"/>
    <w:rsid w:val="00796231"/>
    <w:rsid w:val="007971A1"/>
    <w:rsid w:val="007972A1"/>
    <w:rsid w:val="007975D2"/>
    <w:rsid w:val="00797EEA"/>
    <w:rsid w:val="007A0DCA"/>
    <w:rsid w:val="007A1CB3"/>
    <w:rsid w:val="007A1D3A"/>
    <w:rsid w:val="007A1E58"/>
    <w:rsid w:val="007A1FC7"/>
    <w:rsid w:val="007A2468"/>
    <w:rsid w:val="007A250E"/>
    <w:rsid w:val="007A2725"/>
    <w:rsid w:val="007A306F"/>
    <w:rsid w:val="007A4349"/>
    <w:rsid w:val="007A43A6"/>
    <w:rsid w:val="007A45DC"/>
    <w:rsid w:val="007A51DE"/>
    <w:rsid w:val="007A5533"/>
    <w:rsid w:val="007A58A6"/>
    <w:rsid w:val="007A62B2"/>
    <w:rsid w:val="007A6C96"/>
    <w:rsid w:val="007A6DA6"/>
    <w:rsid w:val="007A7202"/>
    <w:rsid w:val="007A7351"/>
    <w:rsid w:val="007A7D1E"/>
    <w:rsid w:val="007A7E85"/>
    <w:rsid w:val="007B03E5"/>
    <w:rsid w:val="007B1407"/>
    <w:rsid w:val="007B1EC5"/>
    <w:rsid w:val="007B2834"/>
    <w:rsid w:val="007B3312"/>
    <w:rsid w:val="007B3523"/>
    <w:rsid w:val="007B3D2D"/>
    <w:rsid w:val="007B3D58"/>
    <w:rsid w:val="007B400A"/>
    <w:rsid w:val="007B4414"/>
    <w:rsid w:val="007B49B0"/>
    <w:rsid w:val="007B50AE"/>
    <w:rsid w:val="007B51DF"/>
    <w:rsid w:val="007B6589"/>
    <w:rsid w:val="007B69A8"/>
    <w:rsid w:val="007B6E7A"/>
    <w:rsid w:val="007B7052"/>
    <w:rsid w:val="007B7C25"/>
    <w:rsid w:val="007B7F07"/>
    <w:rsid w:val="007C01BF"/>
    <w:rsid w:val="007C05DD"/>
    <w:rsid w:val="007C1B30"/>
    <w:rsid w:val="007C1B93"/>
    <w:rsid w:val="007C21B5"/>
    <w:rsid w:val="007C29C3"/>
    <w:rsid w:val="007C2B0D"/>
    <w:rsid w:val="007C319D"/>
    <w:rsid w:val="007C36B7"/>
    <w:rsid w:val="007C3D18"/>
    <w:rsid w:val="007C43C8"/>
    <w:rsid w:val="007C466C"/>
    <w:rsid w:val="007C4716"/>
    <w:rsid w:val="007C4B7C"/>
    <w:rsid w:val="007C5113"/>
    <w:rsid w:val="007C54E8"/>
    <w:rsid w:val="007C5B38"/>
    <w:rsid w:val="007C60BF"/>
    <w:rsid w:val="007C6447"/>
    <w:rsid w:val="007C6A07"/>
    <w:rsid w:val="007C75A1"/>
    <w:rsid w:val="007C77A5"/>
    <w:rsid w:val="007C7AE5"/>
    <w:rsid w:val="007D04C3"/>
    <w:rsid w:val="007D04E5"/>
    <w:rsid w:val="007D0BFB"/>
    <w:rsid w:val="007D1C06"/>
    <w:rsid w:val="007D2446"/>
    <w:rsid w:val="007D2CA8"/>
    <w:rsid w:val="007D32E8"/>
    <w:rsid w:val="007D3869"/>
    <w:rsid w:val="007D4B0B"/>
    <w:rsid w:val="007D5901"/>
    <w:rsid w:val="007D5BCA"/>
    <w:rsid w:val="007D602E"/>
    <w:rsid w:val="007D615F"/>
    <w:rsid w:val="007D6CA5"/>
    <w:rsid w:val="007D74E3"/>
    <w:rsid w:val="007D7526"/>
    <w:rsid w:val="007D75ED"/>
    <w:rsid w:val="007E0367"/>
    <w:rsid w:val="007E09E6"/>
    <w:rsid w:val="007E0E28"/>
    <w:rsid w:val="007E2A5A"/>
    <w:rsid w:val="007E2C4F"/>
    <w:rsid w:val="007E30B0"/>
    <w:rsid w:val="007E36A6"/>
    <w:rsid w:val="007E3B1A"/>
    <w:rsid w:val="007E4292"/>
    <w:rsid w:val="007E4610"/>
    <w:rsid w:val="007E4715"/>
    <w:rsid w:val="007E4780"/>
    <w:rsid w:val="007E48B6"/>
    <w:rsid w:val="007E4B54"/>
    <w:rsid w:val="007E4C7D"/>
    <w:rsid w:val="007E505B"/>
    <w:rsid w:val="007E6849"/>
    <w:rsid w:val="007E7091"/>
    <w:rsid w:val="007E7391"/>
    <w:rsid w:val="007E739C"/>
    <w:rsid w:val="007E7C44"/>
    <w:rsid w:val="007F0D3D"/>
    <w:rsid w:val="007F0FC1"/>
    <w:rsid w:val="007F2125"/>
    <w:rsid w:val="007F2747"/>
    <w:rsid w:val="007F3134"/>
    <w:rsid w:val="007F357F"/>
    <w:rsid w:val="007F39DC"/>
    <w:rsid w:val="007F3F61"/>
    <w:rsid w:val="007F4070"/>
    <w:rsid w:val="007F4149"/>
    <w:rsid w:val="007F446F"/>
    <w:rsid w:val="007F47B5"/>
    <w:rsid w:val="007F4E55"/>
    <w:rsid w:val="007F54D3"/>
    <w:rsid w:val="007F5A46"/>
    <w:rsid w:val="007F5ACD"/>
    <w:rsid w:val="007F6A3D"/>
    <w:rsid w:val="007F6CEF"/>
    <w:rsid w:val="007F753D"/>
    <w:rsid w:val="008000F0"/>
    <w:rsid w:val="00800104"/>
    <w:rsid w:val="00800F78"/>
    <w:rsid w:val="00802096"/>
    <w:rsid w:val="00803086"/>
    <w:rsid w:val="00803E1C"/>
    <w:rsid w:val="00803FAE"/>
    <w:rsid w:val="0080442E"/>
    <w:rsid w:val="00805819"/>
    <w:rsid w:val="0080605F"/>
    <w:rsid w:val="00806509"/>
    <w:rsid w:val="00806E34"/>
    <w:rsid w:val="00807442"/>
    <w:rsid w:val="00807786"/>
    <w:rsid w:val="00811FCB"/>
    <w:rsid w:val="008120B3"/>
    <w:rsid w:val="0081220E"/>
    <w:rsid w:val="00812D84"/>
    <w:rsid w:val="00812F96"/>
    <w:rsid w:val="0081362D"/>
    <w:rsid w:val="00813637"/>
    <w:rsid w:val="008136A5"/>
    <w:rsid w:val="00813E6A"/>
    <w:rsid w:val="00814722"/>
    <w:rsid w:val="008149FB"/>
    <w:rsid w:val="0081583D"/>
    <w:rsid w:val="008158D6"/>
    <w:rsid w:val="0081696B"/>
    <w:rsid w:val="00817196"/>
    <w:rsid w:val="00817AB5"/>
    <w:rsid w:val="00818541"/>
    <w:rsid w:val="0082010E"/>
    <w:rsid w:val="008207F0"/>
    <w:rsid w:val="008209CC"/>
    <w:rsid w:val="0082168B"/>
    <w:rsid w:val="0082178F"/>
    <w:rsid w:val="00821A74"/>
    <w:rsid w:val="00822588"/>
    <w:rsid w:val="0082283F"/>
    <w:rsid w:val="00822898"/>
    <w:rsid w:val="00822BBF"/>
    <w:rsid w:val="00823272"/>
    <w:rsid w:val="008235DB"/>
    <w:rsid w:val="00824102"/>
    <w:rsid w:val="00824199"/>
    <w:rsid w:val="0082448B"/>
    <w:rsid w:val="00824804"/>
    <w:rsid w:val="00824AB4"/>
    <w:rsid w:val="00825BFB"/>
    <w:rsid w:val="00825C42"/>
    <w:rsid w:val="00825D25"/>
    <w:rsid w:val="0082667A"/>
    <w:rsid w:val="00826E9D"/>
    <w:rsid w:val="008271BC"/>
    <w:rsid w:val="00827D6F"/>
    <w:rsid w:val="00830585"/>
    <w:rsid w:val="00830C8C"/>
    <w:rsid w:val="00831198"/>
    <w:rsid w:val="0083190E"/>
    <w:rsid w:val="00831BB5"/>
    <w:rsid w:val="0083212C"/>
    <w:rsid w:val="00832C52"/>
    <w:rsid w:val="00832FAD"/>
    <w:rsid w:val="00834185"/>
    <w:rsid w:val="008343E6"/>
    <w:rsid w:val="0083449E"/>
    <w:rsid w:val="008354CB"/>
    <w:rsid w:val="00835687"/>
    <w:rsid w:val="00835C61"/>
    <w:rsid w:val="00836086"/>
    <w:rsid w:val="00836292"/>
    <w:rsid w:val="00836534"/>
    <w:rsid w:val="00837670"/>
    <w:rsid w:val="008376AC"/>
    <w:rsid w:val="0084014C"/>
    <w:rsid w:val="00840C01"/>
    <w:rsid w:val="008411B4"/>
    <w:rsid w:val="00841995"/>
    <w:rsid w:val="00841B77"/>
    <w:rsid w:val="008427C2"/>
    <w:rsid w:val="008442C3"/>
    <w:rsid w:val="0084441D"/>
    <w:rsid w:val="008444E8"/>
    <w:rsid w:val="00844B0A"/>
    <w:rsid w:val="00844E80"/>
    <w:rsid w:val="0084518E"/>
    <w:rsid w:val="008456A8"/>
    <w:rsid w:val="008458CF"/>
    <w:rsid w:val="008466C9"/>
    <w:rsid w:val="008469ED"/>
    <w:rsid w:val="00846FE7"/>
    <w:rsid w:val="008500CF"/>
    <w:rsid w:val="008503D0"/>
    <w:rsid w:val="00850F16"/>
    <w:rsid w:val="008515C6"/>
    <w:rsid w:val="00851916"/>
    <w:rsid w:val="00851CBA"/>
    <w:rsid w:val="00851D99"/>
    <w:rsid w:val="008538AF"/>
    <w:rsid w:val="00853E30"/>
    <w:rsid w:val="00855263"/>
    <w:rsid w:val="008557DB"/>
    <w:rsid w:val="0085601A"/>
    <w:rsid w:val="008565BC"/>
    <w:rsid w:val="00856911"/>
    <w:rsid w:val="00856E79"/>
    <w:rsid w:val="00860DFA"/>
    <w:rsid w:val="0086105B"/>
    <w:rsid w:val="008612D7"/>
    <w:rsid w:val="00862A3B"/>
    <w:rsid w:val="00862FC9"/>
    <w:rsid w:val="00863402"/>
    <w:rsid w:val="00863D3C"/>
    <w:rsid w:val="008641DF"/>
    <w:rsid w:val="008677FD"/>
    <w:rsid w:val="00867D41"/>
    <w:rsid w:val="008706D4"/>
    <w:rsid w:val="00870728"/>
    <w:rsid w:val="008707F5"/>
    <w:rsid w:val="00870F41"/>
    <w:rsid w:val="00870F8A"/>
    <w:rsid w:val="008713F0"/>
    <w:rsid w:val="008719A4"/>
    <w:rsid w:val="00871D23"/>
    <w:rsid w:val="00872745"/>
    <w:rsid w:val="008729C6"/>
    <w:rsid w:val="008732E7"/>
    <w:rsid w:val="0087362B"/>
    <w:rsid w:val="00873D97"/>
    <w:rsid w:val="008742F6"/>
    <w:rsid w:val="00874312"/>
    <w:rsid w:val="00874333"/>
    <w:rsid w:val="0087437C"/>
    <w:rsid w:val="00874671"/>
    <w:rsid w:val="008748F7"/>
    <w:rsid w:val="00875CD7"/>
    <w:rsid w:val="0087613B"/>
    <w:rsid w:val="00876B4D"/>
    <w:rsid w:val="008770B9"/>
    <w:rsid w:val="00877F18"/>
    <w:rsid w:val="00877FFD"/>
    <w:rsid w:val="008810D3"/>
    <w:rsid w:val="008814CF"/>
    <w:rsid w:val="008816F4"/>
    <w:rsid w:val="00881D8F"/>
    <w:rsid w:val="00882BEB"/>
    <w:rsid w:val="008835E3"/>
    <w:rsid w:val="0088461F"/>
    <w:rsid w:val="00884F15"/>
    <w:rsid w:val="00884FF6"/>
    <w:rsid w:val="00885111"/>
    <w:rsid w:val="00885333"/>
    <w:rsid w:val="00886380"/>
    <w:rsid w:val="00886530"/>
    <w:rsid w:val="0088673B"/>
    <w:rsid w:val="008873E9"/>
    <w:rsid w:val="00890730"/>
    <w:rsid w:val="00891D41"/>
    <w:rsid w:val="00892543"/>
    <w:rsid w:val="00892695"/>
    <w:rsid w:val="0089356D"/>
    <w:rsid w:val="008939C8"/>
    <w:rsid w:val="00894072"/>
    <w:rsid w:val="008941E3"/>
    <w:rsid w:val="00894393"/>
    <w:rsid w:val="008947DF"/>
    <w:rsid w:val="00894A88"/>
    <w:rsid w:val="00894DB3"/>
    <w:rsid w:val="00895386"/>
    <w:rsid w:val="0089547B"/>
    <w:rsid w:val="00895C3B"/>
    <w:rsid w:val="008961BB"/>
    <w:rsid w:val="00896C86"/>
    <w:rsid w:val="00897571"/>
    <w:rsid w:val="00897BC9"/>
    <w:rsid w:val="00897F13"/>
    <w:rsid w:val="008A0393"/>
    <w:rsid w:val="008A05CF"/>
    <w:rsid w:val="008A0745"/>
    <w:rsid w:val="008A0E2F"/>
    <w:rsid w:val="008A0F46"/>
    <w:rsid w:val="008A177E"/>
    <w:rsid w:val="008A21FF"/>
    <w:rsid w:val="008A2CE2"/>
    <w:rsid w:val="008A30AC"/>
    <w:rsid w:val="008A3474"/>
    <w:rsid w:val="008A44B8"/>
    <w:rsid w:val="008A4D50"/>
    <w:rsid w:val="008A51A8"/>
    <w:rsid w:val="008A51B1"/>
    <w:rsid w:val="008A54C7"/>
    <w:rsid w:val="008A5722"/>
    <w:rsid w:val="008A598E"/>
    <w:rsid w:val="008A5BE9"/>
    <w:rsid w:val="008A5FD4"/>
    <w:rsid w:val="008A75DA"/>
    <w:rsid w:val="008A77D8"/>
    <w:rsid w:val="008A7C6F"/>
    <w:rsid w:val="008B0483"/>
    <w:rsid w:val="008B095F"/>
    <w:rsid w:val="008B0BE1"/>
    <w:rsid w:val="008B0C4D"/>
    <w:rsid w:val="008B120C"/>
    <w:rsid w:val="008B1835"/>
    <w:rsid w:val="008B18A4"/>
    <w:rsid w:val="008B1ABB"/>
    <w:rsid w:val="008B1C8E"/>
    <w:rsid w:val="008B326C"/>
    <w:rsid w:val="008B37F8"/>
    <w:rsid w:val="008B3C98"/>
    <w:rsid w:val="008B51A0"/>
    <w:rsid w:val="008B553C"/>
    <w:rsid w:val="008B5627"/>
    <w:rsid w:val="008B592A"/>
    <w:rsid w:val="008B5F03"/>
    <w:rsid w:val="008B6901"/>
    <w:rsid w:val="008B6AE7"/>
    <w:rsid w:val="008B6E8A"/>
    <w:rsid w:val="008B6FB7"/>
    <w:rsid w:val="008B7253"/>
    <w:rsid w:val="008B726C"/>
    <w:rsid w:val="008B77AA"/>
    <w:rsid w:val="008B7B5C"/>
    <w:rsid w:val="008C0C99"/>
    <w:rsid w:val="008C0F3E"/>
    <w:rsid w:val="008C1B86"/>
    <w:rsid w:val="008C2017"/>
    <w:rsid w:val="008C2C1E"/>
    <w:rsid w:val="008C3070"/>
    <w:rsid w:val="008C35D6"/>
    <w:rsid w:val="008C4958"/>
    <w:rsid w:val="008C4A95"/>
    <w:rsid w:val="008C4B41"/>
    <w:rsid w:val="008C4BAA"/>
    <w:rsid w:val="008C4CCA"/>
    <w:rsid w:val="008C570E"/>
    <w:rsid w:val="008C57C0"/>
    <w:rsid w:val="008C580D"/>
    <w:rsid w:val="008C5A77"/>
    <w:rsid w:val="008C6AE8"/>
    <w:rsid w:val="008C7573"/>
    <w:rsid w:val="008C7866"/>
    <w:rsid w:val="008D00A5"/>
    <w:rsid w:val="008D06A5"/>
    <w:rsid w:val="008D09AB"/>
    <w:rsid w:val="008D0C77"/>
    <w:rsid w:val="008D1568"/>
    <w:rsid w:val="008D20A7"/>
    <w:rsid w:val="008D22F8"/>
    <w:rsid w:val="008D2A88"/>
    <w:rsid w:val="008D2DB8"/>
    <w:rsid w:val="008D3462"/>
    <w:rsid w:val="008D34F1"/>
    <w:rsid w:val="008D39D8"/>
    <w:rsid w:val="008D3FA4"/>
    <w:rsid w:val="008D4079"/>
    <w:rsid w:val="008D47F6"/>
    <w:rsid w:val="008D6D1A"/>
    <w:rsid w:val="008D7B00"/>
    <w:rsid w:val="008E01BD"/>
    <w:rsid w:val="008E065E"/>
    <w:rsid w:val="008E0927"/>
    <w:rsid w:val="008E151F"/>
    <w:rsid w:val="008E1909"/>
    <w:rsid w:val="008E1E06"/>
    <w:rsid w:val="008E2C04"/>
    <w:rsid w:val="008E41E0"/>
    <w:rsid w:val="008E446B"/>
    <w:rsid w:val="008E4B67"/>
    <w:rsid w:val="008E4C09"/>
    <w:rsid w:val="008E542C"/>
    <w:rsid w:val="008E5492"/>
    <w:rsid w:val="008E5566"/>
    <w:rsid w:val="008E5620"/>
    <w:rsid w:val="008E6E35"/>
    <w:rsid w:val="008E784A"/>
    <w:rsid w:val="008F064F"/>
    <w:rsid w:val="008F0773"/>
    <w:rsid w:val="008F0FC8"/>
    <w:rsid w:val="008F138B"/>
    <w:rsid w:val="008F1403"/>
    <w:rsid w:val="008F1EAB"/>
    <w:rsid w:val="008F252A"/>
    <w:rsid w:val="008F2EE4"/>
    <w:rsid w:val="008F32D5"/>
    <w:rsid w:val="008F33DC"/>
    <w:rsid w:val="008F35C2"/>
    <w:rsid w:val="008F3BF2"/>
    <w:rsid w:val="008F4019"/>
    <w:rsid w:val="008F477F"/>
    <w:rsid w:val="008F5530"/>
    <w:rsid w:val="008F5C46"/>
    <w:rsid w:val="008F6687"/>
    <w:rsid w:val="009000A1"/>
    <w:rsid w:val="00900390"/>
    <w:rsid w:val="0090124F"/>
    <w:rsid w:val="0090134E"/>
    <w:rsid w:val="0090203D"/>
    <w:rsid w:val="00902350"/>
    <w:rsid w:val="00902366"/>
    <w:rsid w:val="00902AC5"/>
    <w:rsid w:val="0090308A"/>
    <w:rsid w:val="009031AE"/>
    <w:rsid w:val="0090336B"/>
    <w:rsid w:val="009033D4"/>
    <w:rsid w:val="009034E3"/>
    <w:rsid w:val="0090402C"/>
    <w:rsid w:val="009053AA"/>
    <w:rsid w:val="00905702"/>
    <w:rsid w:val="00905EA3"/>
    <w:rsid w:val="0090601B"/>
    <w:rsid w:val="0090632C"/>
    <w:rsid w:val="009064DB"/>
    <w:rsid w:val="00906939"/>
    <w:rsid w:val="0090791C"/>
    <w:rsid w:val="00907ADB"/>
    <w:rsid w:val="009107FF"/>
    <w:rsid w:val="00910B7D"/>
    <w:rsid w:val="00911440"/>
    <w:rsid w:val="0091190B"/>
    <w:rsid w:val="00911B06"/>
    <w:rsid w:val="00911D37"/>
    <w:rsid w:val="00911DFB"/>
    <w:rsid w:val="00911ECF"/>
    <w:rsid w:val="00912308"/>
    <w:rsid w:val="0091232E"/>
    <w:rsid w:val="009130A2"/>
    <w:rsid w:val="00913627"/>
    <w:rsid w:val="009139D9"/>
    <w:rsid w:val="00914AD8"/>
    <w:rsid w:val="00914AFA"/>
    <w:rsid w:val="009158DB"/>
    <w:rsid w:val="00915B5B"/>
    <w:rsid w:val="00915FE9"/>
    <w:rsid w:val="00916079"/>
    <w:rsid w:val="009172A6"/>
    <w:rsid w:val="0091754F"/>
    <w:rsid w:val="00917CE9"/>
    <w:rsid w:val="00920BF2"/>
    <w:rsid w:val="00922010"/>
    <w:rsid w:val="00922AC6"/>
    <w:rsid w:val="00923BDF"/>
    <w:rsid w:val="00923D96"/>
    <w:rsid w:val="00923E3E"/>
    <w:rsid w:val="00924FB0"/>
    <w:rsid w:val="009255BC"/>
    <w:rsid w:val="00925D2F"/>
    <w:rsid w:val="009264E1"/>
    <w:rsid w:val="009265AA"/>
    <w:rsid w:val="009268AE"/>
    <w:rsid w:val="009273BD"/>
    <w:rsid w:val="00930201"/>
    <w:rsid w:val="009317CD"/>
    <w:rsid w:val="0093185C"/>
    <w:rsid w:val="00931AF2"/>
    <w:rsid w:val="00931BD9"/>
    <w:rsid w:val="0093297B"/>
    <w:rsid w:val="009329CD"/>
    <w:rsid w:val="00933DCC"/>
    <w:rsid w:val="00934047"/>
    <w:rsid w:val="00934624"/>
    <w:rsid w:val="00934F13"/>
    <w:rsid w:val="0093537F"/>
    <w:rsid w:val="00935654"/>
    <w:rsid w:val="0093583F"/>
    <w:rsid w:val="00935D71"/>
    <w:rsid w:val="009368F3"/>
    <w:rsid w:val="00936BBB"/>
    <w:rsid w:val="0093726B"/>
    <w:rsid w:val="00937A62"/>
    <w:rsid w:val="00937AB2"/>
    <w:rsid w:val="00937AF9"/>
    <w:rsid w:val="009405D7"/>
    <w:rsid w:val="00940EC7"/>
    <w:rsid w:val="009413E7"/>
    <w:rsid w:val="00941636"/>
    <w:rsid w:val="00941AEF"/>
    <w:rsid w:val="00942AD3"/>
    <w:rsid w:val="00942D56"/>
    <w:rsid w:val="00942D98"/>
    <w:rsid w:val="00942EE1"/>
    <w:rsid w:val="009430E9"/>
    <w:rsid w:val="00943333"/>
    <w:rsid w:val="00943742"/>
    <w:rsid w:val="00943F36"/>
    <w:rsid w:val="00944111"/>
    <w:rsid w:val="009444B0"/>
    <w:rsid w:val="0094471E"/>
    <w:rsid w:val="009450C9"/>
    <w:rsid w:val="009450E7"/>
    <w:rsid w:val="009453FA"/>
    <w:rsid w:val="00945565"/>
    <w:rsid w:val="009455C4"/>
    <w:rsid w:val="00945C05"/>
    <w:rsid w:val="00946194"/>
    <w:rsid w:val="00946871"/>
    <w:rsid w:val="00946945"/>
    <w:rsid w:val="00946AA4"/>
    <w:rsid w:val="009475D8"/>
    <w:rsid w:val="00947713"/>
    <w:rsid w:val="009477E9"/>
    <w:rsid w:val="00947B69"/>
    <w:rsid w:val="009505F8"/>
    <w:rsid w:val="00950BB3"/>
    <w:rsid w:val="00950DE7"/>
    <w:rsid w:val="00950E7B"/>
    <w:rsid w:val="00951274"/>
    <w:rsid w:val="009517BF"/>
    <w:rsid w:val="00952F48"/>
    <w:rsid w:val="0095338B"/>
    <w:rsid w:val="00953920"/>
    <w:rsid w:val="00953D47"/>
    <w:rsid w:val="00953DAB"/>
    <w:rsid w:val="009549E5"/>
    <w:rsid w:val="00954F09"/>
    <w:rsid w:val="0095510B"/>
    <w:rsid w:val="0095524C"/>
    <w:rsid w:val="009559BA"/>
    <w:rsid w:val="00955F0C"/>
    <w:rsid w:val="009562AC"/>
    <w:rsid w:val="0095643A"/>
    <w:rsid w:val="0095662E"/>
    <w:rsid w:val="0095681E"/>
    <w:rsid w:val="00956BE0"/>
    <w:rsid w:val="00956EBC"/>
    <w:rsid w:val="00956F97"/>
    <w:rsid w:val="009572D4"/>
    <w:rsid w:val="00957A1E"/>
    <w:rsid w:val="00957FE2"/>
    <w:rsid w:val="0096016B"/>
    <w:rsid w:val="0096049D"/>
    <w:rsid w:val="00960A23"/>
    <w:rsid w:val="00960E99"/>
    <w:rsid w:val="00960F9E"/>
    <w:rsid w:val="00961118"/>
    <w:rsid w:val="00961176"/>
    <w:rsid w:val="00961921"/>
    <w:rsid w:val="00961CBB"/>
    <w:rsid w:val="00962B6C"/>
    <w:rsid w:val="00962C17"/>
    <w:rsid w:val="009637A2"/>
    <w:rsid w:val="00963C1F"/>
    <w:rsid w:val="00964097"/>
    <w:rsid w:val="0096429C"/>
    <w:rsid w:val="00964305"/>
    <w:rsid w:val="0096430A"/>
    <w:rsid w:val="00964FA2"/>
    <w:rsid w:val="00965527"/>
    <w:rsid w:val="0096554B"/>
    <w:rsid w:val="0096584A"/>
    <w:rsid w:val="00965A3E"/>
    <w:rsid w:val="0096683F"/>
    <w:rsid w:val="00966DA6"/>
    <w:rsid w:val="00967206"/>
    <w:rsid w:val="009674DE"/>
    <w:rsid w:val="0096762C"/>
    <w:rsid w:val="00967EB5"/>
    <w:rsid w:val="00970112"/>
    <w:rsid w:val="009702C0"/>
    <w:rsid w:val="0097087D"/>
    <w:rsid w:val="00970CBE"/>
    <w:rsid w:val="00971055"/>
    <w:rsid w:val="00971674"/>
    <w:rsid w:val="009717D7"/>
    <w:rsid w:val="00971F08"/>
    <w:rsid w:val="009723FE"/>
    <w:rsid w:val="00972468"/>
    <w:rsid w:val="00972562"/>
    <w:rsid w:val="00972C67"/>
    <w:rsid w:val="00972CA3"/>
    <w:rsid w:val="00972F4B"/>
    <w:rsid w:val="009744B9"/>
    <w:rsid w:val="00974B1D"/>
    <w:rsid w:val="00974EE4"/>
    <w:rsid w:val="009758E1"/>
    <w:rsid w:val="0097603D"/>
    <w:rsid w:val="00976709"/>
    <w:rsid w:val="009768E1"/>
    <w:rsid w:val="00976949"/>
    <w:rsid w:val="00976A85"/>
    <w:rsid w:val="00976C7D"/>
    <w:rsid w:val="00977B89"/>
    <w:rsid w:val="00977F09"/>
    <w:rsid w:val="00980477"/>
    <w:rsid w:val="00980A7F"/>
    <w:rsid w:val="00981291"/>
    <w:rsid w:val="00981410"/>
    <w:rsid w:val="0098145B"/>
    <w:rsid w:val="00981808"/>
    <w:rsid w:val="009818BA"/>
    <w:rsid w:val="00981C80"/>
    <w:rsid w:val="00981CE3"/>
    <w:rsid w:val="00982BD7"/>
    <w:rsid w:val="00982DE4"/>
    <w:rsid w:val="0098333F"/>
    <w:rsid w:val="00983857"/>
    <w:rsid w:val="009839DF"/>
    <w:rsid w:val="00984399"/>
    <w:rsid w:val="00984536"/>
    <w:rsid w:val="00984F5C"/>
    <w:rsid w:val="00985243"/>
    <w:rsid w:val="00985253"/>
    <w:rsid w:val="009853B3"/>
    <w:rsid w:val="009856F0"/>
    <w:rsid w:val="00985CE2"/>
    <w:rsid w:val="00987307"/>
    <w:rsid w:val="0098767A"/>
    <w:rsid w:val="00987B43"/>
    <w:rsid w:val="009900B3"/>
    <w:rsid w:val="00990391"/>
    <w:rsid w:val="00990630"/>
    <w:rsid w:val="00991560"/>
    <w:rsid w:val="00991761"/>
    <w:rsid w:val="00991856"/>
    <w:rsid w:val="0099239E"/>
    <w:rsid w:val="00994DCA"/>
    <w:rsid w:val="009951C5"/>
    <w:rsid w:val="009952B6"/>
    <w:rsid w:val="009952B8"/>
    <w:rsid w:val="009960EC"/>
    <w:rsid w:val="0099688B"/>
    <w:rsid w:val="009970DD"/>
    <w:rsid w:val="009979AA"/>
    <w:rsid w:val="009A025C"/>
    <w:rsid w:val="009A0806"/>
    <w:rsid w:val="009A0FBA"/>
    <w:rsid w:val="009A15F6"/>
    <w:rsid w:val="009A1601"/>
    <w:rsid w:val="009A1B81"/>
    <w:rsid w:val="009A1DDD"/>
    <w:rsid w:val="009A1EE9"/>
    <w:rsid w:val="009A1F2A"/>
    <w:rsid w:val="009A1F4F"/>
    <w:rsid w:val="009A24B9"/>
    <w:rsid w:val="009A2816"/>
    <w:rsid w:val="009A2EA9"/>
    <w:rsid w:val="009A3195"/>
    <w:rsid w:val="009A3416"/>
    <w:rsid w:val="009A3BB6"/>
    <w:rsid w:val="009A3DB5"/>
    <w:rsid w:val="009A44D8"/>
    <w:rsid w:val="009A462D"/>
    <w:rsid w:val="009A4647"/>
    <w:rsid w:val="009A5CBA"/>
    <w:rsid w:val="009A672E"/>
    <w:rsid w:val="009A68E8"/>
    <w:rsid w:val="009A6A79"/>
    <w:rsid w:val="009A6FE2"/>
    <w:rsid w:val="009B03EB"/>
    <w:rsid w:val="009B049D"/>
    <w:rsid w:val="009B1168"/>
    <w:rsid w:val="009B1588"/>
    <w:rsid w:val="009B1656"/>
    <w:rsid w:val="009B1AA5"/>
    <w:rsid w:val="009B1F30"/>
    <w:rsid w:val="009B206B"/>
    <w:rsid w:val="009B3114"/>
    <w:rsid w:val="009B3394"/>
    <w:rsid w:val="009B33FB"/>
    <w:rsid w:val="009B35D7"/>
    <w:rsid w:val="009B361F"/>
    <w:rsid w:val="009B3AC2"/>
    <w:rsid w:val="009B3B3F"/>
    <w:rsid w:val="009B3D62"/>
    <w:rsid w:val="009B4438"/>
    <w:rsid w:val="009B4A8C"/>
    <w:rsid w:val="009B4DF4"/>
    <w:rsid w:val="009B564E"/>
    <w:rsid w:val="009B5E00"/>
    <w:rsid w:val="009B76A5"/>
    <w:rsid w:val="009B7AE8"/>
    <w:rsid w:val="009B7E87"/>
    <w:rsid w:val="009C0169"/>
    <w:rsid w:val="009C01E9"/>
    <w:rsid w:val="009C0283"/>
    <w:rsid w:val="009C1094"/>
    <w:rsid w:val="009C14BE"/>
    <w:rsid w:val="009C1746"/>
    <w:rsid w:val="009C230D"/>
    <w:rsid w:val="009C403E"/>
    <w:rsid w:val="009C442E"/>
    <w:rsid w:val="009C499E"/>
    <w:rsid w:val="009C628D"/>
    <w:rsid w:val="009C628E"/>
    <w:rsid w:val="009C6A17"/>
    <w:rsid w:val="009C79EE"/>
    <w:rsid w:val="009C7D72"/>
    <w:rsid w:val="009D0249"/>
    <w:rsid w:val="009D06EF"/>
    <w:rsid w:val="009D082D"/>
    <w:rsid w:val="009D0B59"/>
    <w:rsid w:val="009D1003"/>
    <w:rsid w:val="009D161F"/>
    <w:rsid w:val="009D3397"/>
    <w:rsid w:val="009D370D"/>
    <w:rsid w:val="009D4511"/>
    <w:rsid w:val="009D4A4A"/>
    <w:rsid w:val="009D4FF0"/>
    <w:rsid w:val="009D555F"/>
    <w:rsid w:val="009D5F6E"/>
    <w:rsid w:val="009D6262"/>
    <w:rsid w:val="009D6730"/>
    <w:rsid w:val="009D703C"/>
    <w:rsid w:val="009D718F"/>
    <w:rsid w:val="009D72B4"/>
    <w:rsid w:val="009D77DF"/>
    <w:rsid w:val="009D793C"/>
    <w:rsid w:val="009D7AA7"/>
    <w:rsid w:val="009E03E0"/>
    <w:rsid w:val="009E068F"/>
    <w:rsid w:val="009E14E0"/>
    <w:rsid w:val="009E161E"/>
    <w:rsid w:val="009E2265"/>
    <w:rsid w:val="009E25AF"/>
    <w:rsid w:val="009E35DB"/>
    <w:rsid w:val="009E36CC"/>
    <w:rsid w:val="009E390F"/>
    <w:rsid w:val="009E3A3F"/>
    <w:rsid w:val="009E3D09"/>
    <w:rsid w:val="009E407D"/>
    <w:rsid w:val="009E4374"/>
    <w:rsid w:val="009E4710"/>
    <w:rsid w:val="009E47A3"/>
    <w:rsid w:val="009E4DA0"/>
    <w:rsid w:val="009E5C5F"/>
    <w:rsid w:val="009E5D09"/>
    <w:rsid w:val="009E5F52"/>
    <w:rsid w:val="009E6529"/>
    <w:rsid w:val="009E72E4"/>
    <w:rsid w:val="009E7535"/>
    <w:rsid w:val="009E7728"/>
    <w:rsid w:val="009E77BD"/>
    <w:rsid w:val="009F08F3"/>
    <w:rsid w:val="009F20DD"/>
    <w:rsid w:val="009F2102"/>
    <w:rsid w:val="009F29CB"/>
    <w:rsid w:val="009F2F74"/>
    <w:rsid w:val="009F344F"/>
    <w:rsid w:val="009F40A0"/>
    <w:rsid w:val="009F4107"/>
    <w:rsid w:val="009F42F0"/>
    <w:rsid w:val="009F463A"/>
    <w:rsid w:val="009F4F73"/>
    <w:rsid w:val="009F509E"/>
    <w:rsid w:val="009F6809"/>
    <w:rsid w:val="009F69D7"/>
    <w:rsid w:val="009F6ADB"/>
    <w:rsid w:val="009F6FED"/>
    <w:rsid w:val="00A0030C"/>
    <w:rsid w:val="00A01DEC"/>
    <w:rsid w:val="00A01FE5"/>
    <w:rsid w:val="00A02C8F"/>
    <w:rsid w:val="00A02F4E"/>
    <w:rsid w:val="00A031D8"/>
    <w:rsid w:val="00A03354"/>
    <w:rsid w:val="00A0434D"/>
    <w:rsid w:val="00A045EC"/>
    <w:rsid w:val="00A048A8"/>
    <w:rsid w:val="00A04A0E"/>
    <w:rsid w:val="00A04C78"/>
    <w:rsid w:val="00A04F49"/>
    <w:rsid w:val="00A05765"/>
    <w:rsid w:val="00A06730"/>
    <w:rsid w:val="00A0692E"/>
    <w:rsid w:val="00A07805"/>
    <w:rsid w:val="00A079DE"/>
    <w:rsid w:val="00A1066A"/>
    <w:rsid w:val="00A106F1"/>
    <w:rsid w:val="00A10DA3"/>
    <w:rsid w:val="00A11393"/>
    <w:rsid w:val="00A115CF"/>
    <w:rsid w:val="00A12897"/>
    <w:rsid w:val="00A12E12"/>
    <w:rsid w:val="00A12E41"/>
    <w:rsid w:val="00A13718"/>
    <w:rsid w:val="00A13E54"/>
    <w:rsid w:val="00A141AF"/>
    <w:rsid w:val="00A14898"/>
    <w:rsid w:val="00A14A4E"/>
    <w:rsid w:val="00A14AC6"/>
    <w:rsid w:val="00A1511E"/>
    <w:rsid w:val="00A16625"/>
    <w:rsid w:val="00A16850"/>
    <w:rsid w:val="00A17507"/>
    <w:rsid w:val="00A17F63"/>
    <w:rsid w:val="00A20313"/>
    <w:rsid w:val="00A20EFB"/>
    <w:rsid w:val="00A2193B"/>
    <w:rsid w:val="00A21C26"/>
    <w:rsid w:val="00A2268A"/>
    <w:rsid w:val="00A23192"/>
    <w:rsid w:val="00A2351A"/>
    <w:rsid w:val="00A2379B"/>
    <w:rsid w:val="00A23E7F"/>
    <w:rsid w:val="00A24724"/>
    <w:rsid w:val="00A25347"/>
    <w:rsid w:val="00A25890"/>
    <w:rsid w:val="00A264A9"/>
    <w:rsid w:val="00A26DCF"/>
    <w:rsid w:val="00A27662"/>
    <w:rsid w:val="00A27785"/>
    <w:rsid w:val="00A27D06"/>
    <w:rsid w:val="00A30187"/>
    <w:rsid w:val="00A3189C"/>
    <w:rsid w:val="00A31C13"/>
    <w:rsid w:val="00A32C2A"/>
    <w:rsid w:val="00A3304D"/>
    <w:rsid w:val="00A339BD"/>
    <w:rsid w:val="00A339C6"/>
    <w:rsid w:val="00A3448A"/>
    <w:rsid w:val="00A3460D"/>
    <w:rsid w:val="00A34661"/>
    <w:rsid w:val="00A34677"/>
    <w:rsid w:val="00A3472C"/>
    <w:rsid w:val="00A34906"/>
    <w:rsid w:val="00A34953"/>
    <w:rsid w:val="00A35023"/>
    <w:rsid w:val="00A352EE"/>
    <w:rsid w:val="00A36297"/>
    <w:rsid w:val="00A36746"/>
    <w:rsid w:val="00A367C3"/>
    <w:rsid w:val="00A36E0B"/>
    <w:rsid w:val="00A37C7A"/>
    <w:rsid w:val="00A37D02"/>
    <w:rsid w:val="00A37D8C"/>
    <w:rsid w:val="00A4050F"/>
    <w:rsid w:val="00A4095F"/>
    <w:rsid w:val="00A4172A"/>
    <w:rsid w:val="00A4178F"/>
    <w:rsid w:val="00A41AC7"/>
    <w:rsid w:val="00A41BBD"/>
    <w:rsid w:val="00A41E2B"/>
    <w:rsid w:val="00A420C1"/>
    <w:rsid w:val="00A420EB"/>
    <w:rsid w:val="00A422A1"/>
    <w:rsid w:val="00A4313B"/>
    <w:rsid w:val="00A43818"/>
    <w:rsid w:val="00A43A41"/>
    <w:rsid w:val="00A43B90"/>
    <w:rsid w:val="00A44017"/>
    <w:rsid w:val="00A445E9"/>
    <w:rsid w:val="00A44B05"/>
    <w:rsid w:val="00A45408"/>
    <w:rsid w:val="00A45B74"/>
    <w:rsid w:val="00A45C76"/>
    <w:rsid w:val="00A468B2"/>
    <w:rsid w:val="00A468D0"/>
    <w:rsid w:val="00A47E82"/>
    <w:rsid w:val="00A501A3"/>
    <w:rsid w:val="00A5079F"/>
    <w:rsid w:val="00A50F65"/>
    <w:rsid w:val="00A51233"/>
    <w:rsid w:val="00A512C9"/>
    <w:rsid w:val="00A51942"/>
    <w:rsid w:val="00A51AE8"/>
    <w:rsid w:val="00A51AF2"/>
    <w:rsid w:val="00A523E3"/>
    <w:rsid w:val="00A52919"/>
    <w:rsid w:val="00A52E1D"/>
    <w:rsid w:val="00A53C1E"/>
    <w:rsid w:val="00A53E36"/>
    <w:rsid w:val="00A5447F"/>
    <w:rsid w:val="00A54774"/>
    <w:rsid w:val="00A549EA"/>
    <w:rsid w:val="00A54AC7"/>
    <w:rsid w:val="00A54B0F"/>
    <w:rsid w:val="00A55164"/>
    <w:rsid w:val="00A555F3"/>
    <w:rsid w:val="00A55752"/>
    <w:rsid w:val="00A55F14"/>
    <w:rsid w:val="00A56363"/>
    <w:rsid w:val="00A56425"/>
    <w:rsid w:val="00A57B5A"/>
    <w:rsid w:val="00A57C0F"/>
    <w:rsid w:val="00A57D67"/>
    <w:rsid w:val="00A60101"/>
    <w:rsid w:val="00A6083C"/>
    <w:rsid w:val="00A60E03"/>
    <w:rsid w:val="00A610E0"/>
    <w:rsid w:val="00A6145C"/>
    <w:rsid w:val="00A61499"/>
    <w:rsid w:val="00A61658"/>
    <w:rsid w:val="00A627A0"/>
    <w:rsid w:val="00A62A77"/>
    <w:rsid w:val="00A63483"/>
    <w:rsid w:val="00A63567"/>
    <w:rsid w:val="00A63728"/>
    <w:rsid w:val="00A64704"/>
    <w:rsid w:val="00A651E4"/>
    <w:rsid w:val="00A651E7"/>
    <w:rsid w:val="00A65354"/>
    <w:rsid w:val="00A657D7"/>
    <w:rsid w:val="00A659B3"/>
    <w:rsid w:val="00A65F87"/>
    <w:rsid w:val="00A660AC"/>
    <w:rsid w:val="00A66B68"/>
    <w:rsid w:val="00A66D05"/>
    <w:rsid w:val="00A67598"/>
    <w:rsid w:val="00A67E6C"/>
    <w:rsid w:val="00A67F10"/>
    <w:rsid w:val="00A701BE"/>
    <w:rsid w:val="00A701FA"/>
    <w:rsid w:val="00A7169C"/>
    <w:rsid w:val="00A717B5"/>
    <w:rsid w:val="00A71B99"/>
    <w:rsid w:val="00A739D0"/>
    <w:rsid w:val="00A73B75"/>
    <w:rsid w:val="00A74042"/>
    <w:rsid w:val="00A744CE"/>
    <w:rsid w:val="00A746CB"/>
    <w:rsid w:val="00A74858"/>
    <w:rsid w:val="00A74DD8"/>
    <w:rsid w:val="00A75122"/>
    <w:rsid w:val="00A75EC6"/>
    <w:rsid w:val="00A760B2"/>
    <w:rsid w:val="00A761D4"/>
    <w:rsid w:val="00A772D6"/>
    <w:rsid w:val="00A77309"/>
    <w:rsid w:val="00A7763A"/>
    <w:rsid w:val="00A77EC4"/>
    <w:rsid w:val="00A800EB"/>
    <w:rsid w:val="00A806C6"/>
    <w:rsid w:val="00A8083D"/>
    <w:rsid w:val="00A80D27"/>
    <w:rsid w:val="00A8165B"/>
    <w:rsid w:val="00A81B3E"/>
    <w:rsid w:val="00A81F9D"/>
    <w:rsid w:val="00A8304E"/>
    <w:rsid w:val="00A8360F"/>
    <w:rsid w:val="00A83733"/>
    <w:rsid w:val="00A83CA2"/>
    <w:rsid w:val="00A83D08"/>
    <w:rsid w:val="00A84376"/>
    <w:rsid w:val="00A8441E"/>
    <w:rsid w:val="00A84900"/>
    <w:rsid w:val="00A84A44"/>
    <w:rsid w:val="00A84B14"/>
    <w:rsid w:val="00A84CE7"/>
    <w:rsid w:val="00A84E84"/>
    <w:rsid w:val="00A84F23"/>
    <w:rsid w:val="00A8539F"/>
    <w:rsid w:val="00A85975"/>
    <w:rsid w:val="00A8659B"/>
    <w:rsid w:val="00A86649"/>
    <w:rsid w:val="00A867A4"/>
    <w:rsid w:val="00A86C08"/>
    <w:rsid w:val="00A8732F"/>
    <w:rsid w:val="00A87AB5"/>
    <w:rsid w:val="00A87BD0"/>
    <w:rsid w:val="00A87FDD"/>
    <w:rsid w:val="00A90A0C"/>
    <w:rsid w:val="00A90AAF"/>
    <w:rsid w:val="00A90E6B"/>
    <w:rsid w:val="00A916C3"/>
    <w:rsid w:val="00A9237C"/>
    <w:rsid w:val="00A92879"/>
    <w:rsid w:val="00A92B3C"/>
    <w:rsid w:val="00A92B56"/>
    <w:rsid w:val="00A93224"/>
    <w:rsid w:val="00A939B8"/>
    <w:rsid w:val="00A93B35"/>
    <w:rsid w:val="00A93DB6"/>
    <w:rsid w:val="00A93F68"/>
    <w:rsid w:val="00A9442A"/>
    <w:rsid w:val="00A95416"/>
    <w:rsid w:val="00A9545E"/>
    <w:rsid w:val="00A9554A"/>
    <w:rsid w:val="00A9655A"/>
    <w:rsid w:val="00A96BAF"/>
    <w:rsid w:val="00A96E4E"/>
    <w:rsid w:val="00A97506"/>
    <w:rsid w:val="00A97541"/>
    <w:rsid w:val="00A97867"/>
    <w:rsid w:val="00AA004E"/>
    <w:rsid w:val="00AA016F"/>
    <w:rsid w:val="00AA08BD"/>
    <w:rsid w:val="00AA0D45"/>
    <w:rsid w:val="00AA0FA0"/>
    <w:rsid w:val="00AA1019"/>
    <w:rsid w:val="00AA11A4"/>
    <w:rsid w:val="00AA1C01"/>
    <w:rsid w:val="00AA1ED6"/>
    <w:rsid w:val="00AA218A"/>
    <w:rsid w:val="00AA2EAD"/>
    <w:rsid w:val="00AA2FF2"/>
    <w:rsid w:val="00AA35D3"/>
    <w:rsid w:val="00AA3740"/>
    <w:rsid w:val="00AA3AE1"/>
    <w:rsid w:val="00AA4673"/>
    <w:rsid w:val="00AA51D6"/>
    <w:rsid w:val="00AA59D1"/>
    <w:rsid w:val="00AA66E5"/>
    <w:rsid w:val="00AA69DE"/>
    <w:rsid w:val="00AA6D3F"/>
    <w:rsid w:val="00AA7DE1"/>
    <w:rsid w:val="00AB0BC8"/>
    <w:rsid w:val="00AB110C"/>
    <w:rsid w:val="00AB11CA"/>
    <w:rsid w:val="00AB14D9"/>
    <w:rsid w:val="00AB1739"/>
    <w:rsid w:val="00AB17C6"/>
    <w:rsid w:val="00AB29AA"/>
    <w:rsid w:val="00AB2F04"/>
    <w:rsid w:val="00AB3670"/>
    <w:rsid w:val="00AB3CEC"/>
    <w:rsid w:val="00AB4073"/>
    <w:rsid w:val="00AB4AB8"/>
    <w:rsid w:val="00AB4CBA"/>
    <w:rsid w:val="00AB5A12"/>
    <w:rsid w:val="00AB655E"/>
    <w:rsid w:val="00AB6591"/>
    <w:rsid w:val="00AB659E"/>
    <w:rsid w:val="00AB67A7"/>
    <w:rsid w:val="00AB6DB3"/>
    <w:rsid w:val="00AB762E"/>
    <w:rsid w:val="00AB780E"/>
    <w:rsid w:val="00AC007F"/>
    <w:rsid w:val="00AC06AE"/>
    <w:rsid w:val="00AC0A31"/>
    <w:rsid w:val="00AC0FF2"/>
    <w:rsid w:val="00AC1208"/>
    <w:rsid w:val="00AC1624"/>
    <w:rsid w:val="00AC16FC"/>
    <w:rsid w:val="00AC1E5E"/>
    <w:rsid w:val="00AC1EDF"/>
    <w:rsid w:val="00AC22F4"/>
    <w:rsid w:val="00AC2985"/>
    <w:rsid w:val="00AC2DF3"/>
    <w:rsid w:val="00AC2ECD"/>
    <w:rsid w:val="00AC3119"/>
    <w:rsid w:val="00AC3178"/>
    <w:rsid w:val="00AC31CA"/>
    <w:rsid w:val="00AC34C7"/>
    <w:rsid w:val="00AC3831"/>
    <w:rsid w:val="00AC394C"/>
    <w:rsid w:val="00AC3DDE"/>
    <w:rsid w:val="00AC41FB"/>
    <w:rsid w:val="00AC440B"/>
    <w:rsid w:val="00AC4762"/>
    <w:rsid w:val="00AC49FB"/>
    <w:rsid w:val="00AC5A10"/>
    <w:rsid w:val="00AC651A"/>
    <w:rsid w:val="00AC7B0C"/>
    <w:rsid w:val="00AD009E"/>
    <w:rsid w:val="00AD0A1F"/>
    <w:rsid w:val="00AD0AA3"/>
    <w:rsid w:val="00AD0D4F"/>
    <w:rsid w:val="00AD10FC"/>
    <w:rsid w:val="00AD1613"/>
    <w:rsid w:val="00AD1D7E"/>
    <w:rsid w:val="00AD223E"/>
    <w:rsid w:val="00AD2425"/>
    <w:rsid w:val="00AD2EED"/>
    <w:rsid w:val="00AD3EC4"/>
    <w:rsid w:val="00AD3F94"/>
    <w:rsid w:val="00AD46AD"/>
    <w:rsid w:val="00AD4A5A"/>
    <w:rsid w:val="00AD4BEE"/>
    <w:rsid w:val="00AD4EC9"/>
    <w:rsid w:val="00AD63CC"/>
    <w:rsid w:val="00AD7C37"/>
    <w:rsid w:val="00AD7F98"/>
    <w:rsid w:val="00AD7FA5"/>
    <w:rsid w:val="00AE0CC7"/>
    <w:rsid w:val="00AE19B4"/>
    <w:rsid w:val="00AE1A40"/>
    <w:rsid w:val="00AE1B1D"/>
    <w:rsid w:val="00AE1C8B"/>
    <w:rsid w:val="00AE1D7A"/>
    <w:rsid w:val="00AE27AC"/>
    <w:rsid w:val="00AE2DD6"/>
    <w:rsid w:val="00AE327B"/>
    <w:rsid w:val="00AE34DD"/>
    <w:rsid w:val="00AE3C5B"/>
    <w:rsid w:val="00AE40E0"/>
    <w:rsid w:val="00AE40E9"/>
    <w:rsid w:val="00AE4DBA"/>
    <w:rsid w:val="00AE4F07"/>
    <w:rsid w:val="00AE6916"/>
    <w:rsid w:val="00AE7450"/>
    <w:rsid w:val="00AE74B0"/>
    <w:rsid w:val="00AE754A"/>
    <w:rsid w:val="00AE7F78"/>
    <w:rsid w:val="00AE7FB3"/>
    <w:rsid w:val="00AF094C"/>
    <w:rsid w:val="00AF116E"/>
    <w:rsid w:val="00AF1B4B"/>
    <w:rsid w:val="00AF1C5D"/>
    <w:rsid w:val="00AF1D80"/>
    <w:rsid w:val="00AF23FE"/>
    <w:rsid w:val="00AF2763"/>
    <w:rsid w:val="00AF27FF"/>
    <w:rsid w:val="00AF28A2"/>
    <w:rsid w:val="00AF2CBA"/>
    <w:rsid w:val="00AF3F2A"/>
    <w:rsid w:val="00AF42D7"/>
    <w:rsid w:val="00AF44A4"/>
    <w:rsid w:val="00AF52ED"/>
    <w:rsid w:val="00AF5433"/>
    <w:rsid w:val="00AF59C6"/>
    <w:rsid w:val="00AF5D34"/>
    <w:rsid w:val="00AF6813"/>
    <w:rsid w:val="00AF7880"/>
    <w:rsid w:val="00B006FE"/>
    <w:rsid w:val="00B007CB"/>
    <w:rsid w:val="00B00ABD"/>
    <w:rsid w:val="00B00CC1"/>
    <w:rsid w:val="00B011AA"/>
    <w:rsid w:val="00B0161B"/>
    <w:rsid w:val="00B02197"/>
    <w:rsid w:val="00B02AA9"/>
    <w:rsid w:val="00B02C21"/>
    <w:rsid w:val="00B02ECB"/>
    <w:rsid w:val="00B02FA3"/>
    <w:rsid w:val="00B03A69"/>
    <w:rsid w:val="00B03E56"/>
    <w:rsid w:val="00B04539"/>
    <w:rsid w:val="00B05084"/>
    <w:rsid w:val="00B05D1F"/>
    <w:rsid w:val="00B0681A"/>
    <w:rsid w:val="00B06D00"/>
    <w:rsid w:val="00B06D18"/>
    <w:rsid w:val="00B0721B"/>
    <w:rsid w:val="00B07978"/>
    <w:rsid w:val="00B105E3"/>
    <w:rsid w:val="00B107A8"/>
    <w:rsid w:val="00B10FDC"/>
    <w:rsid w:val="00B111A6"/>
    <w:rsid w:val="00B12145"/>
    <w:rsid w:val="00B12A7D"/>
    <w:rsid w:val="00B12C41"/>
    <w:rsid w:val="00B132FB"/>
    <w:rsid w:val="00B13DBD"/>
    <w:rsid w:val="00B1430F"/>
    <w:rsid w:val="00B15696"/>
    <w:rsid w:val="00B157F9"/>
    <w:rsid w:val="00B1603A"/>
    <w:rsid w:val="00B1655B"/>
    <w:rsid w:val="00B16A55"/>
    <w:rsid w:val="00B17D58"/>
    <w:rsid w:val="00B20158"/>
    <w:rsid w:val="00B20256"/>
    <w:rsid w:val="00B20262"/>
    <w:rsid w:val="00B205A2"/>
    <w:rsid w:val="00B20842"/>
    <w:rsid w:val="00B2092C"/>
    <w:rsid w:val="00B20D09"/>
    <w:rsid w:val="00B21242"/>
    <w:rsid w:val="00B21BE2"/>
    <w:rsid w:val="00B22310"/>
    <w:rsid w:val="00B22958"/>
    <w:rsid w:val="00B22D16"/>
    <w:rsid w:val="00B238ED"/>
    <w:rsid w:val="00B23A4A"/>
    <w:rsid w:val="00B23C7C"/>
    <w:rsid w:val="00B24375"/>
    <w:rsid w:val="00B243BE"/>
    <w:rsid w:val="00B2509A"/>
    <w:rsid w:val="00B259D9"/>
    <w:rsid w:val="00B26664"/>
    <w:rsid w:val="00B26A0F"/>
    <w:rsid w:val="00B2763F"/>
    <w:rsid w:val="00B27A60"/>
    <w:rsid w:val="00B27AAC"/>
    <w:rsid w:val="00B30524"/>
    <w:rsid w:val="00B3055B"/>
    <w:rsid w:val="00B3067E"/>
    <w:rsid w:val="00B30929"/>
    <w:rsid w:val="00B30A34"/>
    <w:rsid w:val="00B310A8"/>
    <w:rsid w:val="00B3179D"/>
    <w:rsid w:val="00B31AC0"/>
    <w:rsid w:val="00B32467"/>
    <w:rsid w:val="00B33194"/>
    <w:rsid w:val="00B33D86"/>
    <w:rsid w:val="00B34156"/>
    <w:rsid w:val="00B3447B"/>
    <w:rsid w:val="00B348E0"/>
    <w:rsid w:val="00B34ED7"/>
    <w:rsid w:val="00B3642E"/>
    <w:rsid w:val="00B372AA"/>
    <w:rsid w:val="00B372FA"/>
    <w:rsid w:val="00B37377"/>
    <w:rsid w:val="00B37CA4"/>
    <w:rsid w:val="00B37DD2"/>
    <w:rsid w:val="00B40445"/>
    <w:rsid w:val="00B40670"/>
    <w:rsid w:val="00B409E0"/>
    <w:rsid w:val="00B4108E"/>
    <w:rsid w:val="00B41888"/>
    <w:rsid w:val="00B4198B"/>
    <w:rsid w:val="00B41B21"/>
    <w:rsid w:val="00B41B68"/>
    <w:rsid w:val="00B41B9F"/>
    <w:rsid w:val="00B41CA3"/>
    <w:rsid w:val="00B4203E"/>
    <w:rsid w:val="00B4249C"/>
    <w:rsid w:val="00B436F0"/>
    <w:rsid w:val="00B4505A"/>
    <w:rsid w:val="00B458E2"/>
    <w:rsid w:val="00B458E7"/>
    <w:rsid w:val="00B45A52"/>
    <w:rsid w:val="00B45A58"/>
    <w:rsid w:val="00B46175"/>
    <w:rsid w:val="00B47EEF"/>
    <w:rsid w:val="00B502B2"/>
    <w:rsid w:val="00B50C99"/>
    <w:rsid w:val="00B511DA"/>
    <w:rsid w:val="00B51596"/>
    <w:rsid w:val="00B51AC9"/>
    <w:rsid w:val="00B51F6F"/>
    <w:rsid w:val="00B520F7"/>
    <w:rsid w:val="00B522ED"/>
    <w:rsid w:val="00B5250F"/>
    <w:rsid w:val="00B52FE7"/>
    <w:rsid w:val="00B530CA"/>
    <w:rsid w:val="00B53128"/>
    <w:rsid w:val="00B5358E"/>
    <w:rsid w:val="00B54051"/>
    <w:rsid w:val="00B545FB"/>
    <w:rsid w:val="00B548B7"/>
    <w:rsid w:val="00B55CFD"/>
    <w:rsid w:val="00B55D37"/>
    <w:rsid w:val="00B5621F"/>
    <w:rsid w:val="00B56721"/>
    <w:rsid w:val="00B56C21"/>
    <w:rsid w:val="00B56FE0"/>
    <w:rsid w:val="00B57589"/>
    <w:rsid w:val="00B57C13"/>
    <w:rsid w:val="00B57ED7"/>
    <w:rsid w:val="00B60061"/>
    <w:rsid w:val="00B60B85"/>
    <w:rsid w:val="00B60BCA"/>
    <w:rsid w:val="00B610DB"/>
    <w:rsid w:val="00B61BAC"/>
    <w:rsid w:val="00B62398"/>
    <w:rsid w:val="00B63113"/>
    <w:rsid w:val="00B63225"/>
    <w:rsid w:val="00B64E9A"/>
    <w:rsid w:val="00B65A66"/>
    <w:rsid w:val="00B65BA8"/>
    <w:rsid w:val="00B664C7"/>
    <w:rsid w:val="00B664FC"/>
    <w:rsid w:val="00B67439"/>
    <w:rsid w:val="00B67BEA"/>
    <w:rsid w:val="00B67E21"/>
    <w:rsid w:val="00B70D26"/>
    <w:rsid w:val="00B710D3"/>
    <w:rsid w:val="00B71366"/>
    <w:rsid w:val="00B719EC"/>
    <w:rsid w:val="00B72446"/>
    <w:rsid w:val="00B724A1"/>
    <w:rsid w:val="00B7281B"/>
    <w:rsid w:val="00B7289A"/>
    <w:rsid w:val="00B739F6"/>
    <w:rsid w:val="00B73FFC"/>
    <w:rsid w:val="00B744E8"/>
    <w:rsid w:val="00B747B2"/>
    <w:rsid w:val="00B74DC5"/>
    <w:rsid w:val="00B75073"/>
    <w:rsid w:val="00B757D8"/>
    <w:rsid w:val="00B7583B"/>
    <w:rsid w:val="00B75B4F"/>
    <w:rsid w:val="00B76539"/>
    <w:rsid w:val="00B77490"/>
    <w:rsid w:val="00B77682"/>
    <w:rsid w:val="00B803D9"/>
    <w:rsid w:val="00B8047F"/>
    <w:rsid w:val="00B80FD0"/>
    <w:rsid w:val="00B8151E"/>
    <w:rsid w:val="00B81A6C"/>
    <w:rsid w:val="00B821F8"/>
    <w:rsid w:val="00B82309"/>
    <w:rsid w:val="00B823C2"/>
    <w:rsid w:val="00B82901"/>
    <w:rsid w:val="00B8296B"/>
    <w:rsid w:val="00B8367D"/>
    <w:rsid w:val="00B836F4"/>
    <w:rsid w:val="00B8371C"/>
    <w:rsid w:val="00B85DD8"/>
    <w:rsid w:val="00B85DE5"/>
    <w:rsid w:val="00B86183"/>
    <w:rsid w:val="00B868BC"/>
    <w:rsid w:val="00B86BA2"/>
    <w:rsid w:val="00B86C14"/>
    <w:rsid w:val="00B903B5"/>
    <w:rsid w:val="00B907FF"/>
    <w:rsid w:val="00B90AD4"/>
    <w:rsid w:val="00B90D93"/>
    <w:rsid w:val="00B90F73"/>
    <w:rsid w:val="00B91364"/>
    <w:rsid w:val="00B917A2"/>
    <w:rsid w:val="00B91999"/>
    <w:rsid w:val="00B93B59"/>
    <w:rsid w:val="00B93D3A"/>
    <w:rsid w:val="00B9406A"/>
    <w:rsid w:val="00B944FA"/>
    <w:rsid w:val="00B94AA8"/>
    <w:rsid w:val="00B94D49"/>
    <w:rsid w:val="00B94DF9"/>
    <w:rsid w:val="00B9502C"/>
    <w:rsid w:val="00B95679"/>
    <w:rsid w:val="00B95796"/>
    <w:rsid w:val="00B969B7"/>
    <w:rsid w:val="00B96A23"/>
    <w:rsid w:val="00B96CF1"/>
    <w:rsid w:val="00B975BD"/>
    <w:rsid w:val="00B97660"/>
    <w:rsid w:val="00B97F7E"/>
    <w:rsid w:val="00BA1F3F"/>
    <w:rsid w:val="00BA2280"/>
    <w:rsid w:val="00BA25AE"/>
    <w:rsid w:val="00BA2A08"/>
    <w:rsid w:val="00BA30A0"/>
    <w:rsid w:val="00BA33F1"/>
    <w:rsid w:val="00BA3E86"/>
    <w:rsid w:val="00BA41CD"/>
    <w:rsid w:val="00BA4F8F"/>
    <w:rsid w:val="00BA56D2"/>
    <w:rsid w:val="00BA5A86"/>
    <w:rsid w:val="00BA621B"/>
    <w:rsid w:val="00BA6680"/>
    <w:rsid w:val="00BA6BC3"/>
    <w:rsid w:val="00BA76E0"/>
    <w:rsid w:val="00BB091B"/>
    <w:rsid w:val="00BB0BA6"/>
    <w:rsid w:val="00BB13F3"/>
    <w:rsid w:val="00BB1B77"/>
    <w:rsid w:val="00BB2A25"/>
    <w:rsid w:val="00BB2BD8"/>
    <w:rsid w:val="00BB2FD5"/>
    <w:rsid w:val="00BB301D"/>
    <w:rsid w:val="00BB31A7"/>
    <w:rsid w:val="00BB3682"/>
    <w:rsid w:val="00BB40A7"/>
    <w:rsid w:val="00BB47B4"/>
    <w:rsid w:val="00BB47B8"/>
    <w:rsid w:val="00BB51E9"/>
    <w:rsid w:val="00BB52F5"/>
    <w:rsid w:val="00BB5D7C"/>
    <w:rsid w:val="00BB5E60"/>
    <w:rsid w:val="00BB5FE8"/>
    <w:rsid w:val="00BB686F"/>
    <w:rsid w:val="00BB6DEB"/>
    <w:rsid w:val="00BB7864"/>
    <w:rsid w:val="00BB79EC"/>
    <w:rsid w:val="00BB7A76"/>
    <w:rsid w:val="00BB7BEF"/>
    <w:rsid w:val="00BB7DD3"/>
    <w:rsid w:val="00BC0BF4"/>
    <w:rsid w:val="00BC0F30"/>
    <w:rsid w:val="00BC0FDC"/>
    <w:rsid w:val="00BC14C4"/>
    <w:rsid w:val="00BC194D"/>
    <w:rsid w:val="00BC24AF"/>
    <w:rsid w:val="00BC281E"/>
    <w:rsid w:val="00BC3053"/>
    <w:rsid w:val="00BC34F7"/>
    <w:rsid w:val="00BC38A0"/>
    <w:rsid w:val="00BC39AE"/>
    <w:rsid w:val="00BC4010"/>
    <w:rsid w:val="00BC40BF"/>
    <w:rsid w:val="00BC4163"/>
    <w:rsid w:val="00BC4371"/>
    <w:rsid w:val="00BC4D2E"/>
    <w:rsid w:val="00BC5C2D"/>
    <w:rsid w:val="00BC5D41"/>
    <w:rsid w:val="00BC5F98"/>
    <w:rsid w:val="00BC6446"/>
    <w:rsid w:val="00BC77D5"/>
    <w:rsid w:val="00BC7BE8"/>
    <w:rsid w:val="00BD03AC"/>
    <w:rsid w:val="00BD0A1D"/>
    <w:rsid w:val="00BD1C34"/>
    <w:rsid w:val="00BD1E51"/>
    <w:rsid w:val="00BD23B1"/>
    <w:rsid w:val="00BD2450"/>
    <w:rsid w:val="00BD2825"/>
    <w:rsid w:val="00BD318C"/>
    <w:rsid w:val="00BD349E"/>
    <w:rsid w:val="00BD38C5"/>
    <w:rsid w:val="00BD3FCF"/>
    <w:rsid w:val="00BD418C"/>
    <w:rsid w:val="00BD4307"/>
    <w:rsid w:val="00BD48AC"/>
    <w:rsid w:val="00BD4EC7"/>
    <w:rsid w:val="00BD508A"/>
    <w:rsid w:val="00BD5F1A"/>
    <w:rsid w:val="00BD6289"/>
    <w:rsid w:val="00BD66C7"/>
    <w:rsid w:val="00BD67EE"/>
    <w:rsid w:val="00BD6861"/>
    <w:rsid w:val="00BD7892"/>
    <w:rsid w:val="00BD7B43"/>
    <w:rsid w:val="00BD7F37"/>
    <w:rsid w:val="00BE019B"/>
    <w:rsid w:val="00BE059F"/>
    <w:rsid w:val="00BE0710"/>
    <w:rsid w:val="00BE0E97"/>
    <w:rsid w:val="00BE1234"/>
    <w:rsid w:val="00BE12A1"/>
    <w:rsid w:val="00BE1B43"/>
    <w:rsid w:val="00BE2A2B"/>
    <w:rsid w:val="00BE2FA6"/>
    <w:rsid w:val="00BE30AA"/>
    <w:rsid w:val="00BE320E"/>
    <w:rsid w:val="00BE333F"/>
    <w:rsid w:val="00BE349A"/>
    <w:rsid w:val="00BE353F"/>
    <w:rsid w:val="00BE35BE"/>
    <w:rsid w:val="00BE3B5D"/>
    <w:rsid w:val="00BE4066"/>
    <w:rsid w:val="00BE44FA"/>
    <w:rsid w:val="00BE4B1F"/>
    <w:rsid w:val="00BE6236"/>
    <w:rsid w:val="00BE6CDB"/>
    <w:rsid w:val="00BE7406"/>
    <w:rsid w:val="00BE7603"/>
    <w:rsid w:val="00BE791A"/>
    <w:rsid w:val="00BE7F14"/>
    <w:rsid w:val="00BF03D5"/>
    <w:rsid w:val="00BF0B57"/>
    <w:rsid w:val="00BF1A01"/>
    <w:rsid w:val="00BF1D83"/>
    <w:rsid w:val="00BF1DF9"/>
    <w:rsid w:val="00BF225D"/>
    <w:rsid w:val="00BF298D"/>
    <w:rsid w:val="00BF3279"/>
    <w:rsid w:val="00BF3AA5"/>
    <w:rsid w:val="00BF4AE3"/>
    <w:rsid w:val="00BF4C5D"/>
    <w:rsid w:val="00BF552F"/>
    <w:rsid w:val="00BF569B"/>
    <w:rsid w:val="00BF59C3"/>
    <w:rsid w:val="00BF6073"/>
    <w:rsid w:val="00BF68C6"/>
    <w:rsid w:val="00BF69AA"/>
    <w:rsid w:val="00BF6F1C"/>
    <w:rsid w:val="00BF74C7"/>
    <w:rsid w:val="00BF7A2B"/>
    <w:rsid w:val="00C00375"/>
    <w:rsid w:val="00C00455"/>
    <w:rsid w:val="00C00B7D"/>
    <w:rsid w:val="00C00D6D"/>
    <w:rsid w:val="00C01530"/>
    <w:rsid w:val="00C015F1"/>
    <w:rsid w:val="00C01853"/>
    <w:rsid w:val="00C01F33"/>
    <w:rsid w:val="00C02B00"/>
    <w:rsid w:val="00C02B86"/>
    <w:rsid w:val="00C02CC6"/>
    <w:rsid w:val="00C034C2"/>
    <w:rsid w:val="00C038A0"/>
    <w:rsid w:val="00C03939"/>
    <w:rsid w:val="00C03ECA"/>
    <w:rsid w:val="00C040F7"/>
    <w:rsid w:val="00C0413A"/>
    <w:rsid w:val="00C044AB"/>
    <w:rsid w:val="00C051C7"/>
    <w:rsid w:val="00C05706"/>
    <w:rsid w:val="00C05C04"/>
    <w:rsid w:val="00C05D22"/>
    <w:rsid w:val="00C06964"/>
    <w:rsid w:val="00C07130"/>
    <w:rsid w:val="00C07377"/>
    <w:rsid w:val="00C074FF"/>
    <w:rsid w:val="00C07568"/>
    <w:rsid w:val="00C07659"/>
    <w:rsid w:val="00C10044"/>
    <w:rsid w:val="00C10106"/>
    <w:rsid w:val="00C10478"/>
    <w:rsid w:val="00C10772"/>
    <w:rsid w:val="00C107DE"/>
    <w:rsid w:val="00C10BCC"/>
    <w:rsid w:val="00C11110"/>
    <w:rsid w:val="00C117DB"/>
    <w:rsid w:val="00C118DA"/>
    <w:rsid w:val="00C12107"/>
    <w:rsid w:val="00C12266"/>
    <w:rsid w:val="00C1288C"/>
    <w:rsid w:val="00C137B9"/>
    <w:rsid w:val="00C13880"/>
    <w:rsid w:val="00C13A2F"/>
    <w:rsid w:val="00C13AFE"/>
    <w:rsid w:val="00C1458C"/>
    <w:rsid w:val="00C14D4B"/>
    <w:rsid w:val="00C154BB"/>
    <w:rsid w:val="00C16241"/>
    <w:rsid w:val="00C165AB"/>
    <w:rsid w:val="00C16B66"/>
    <w:rsid w:val="00C201D5"/>
    <w:rsid w:val="00C207A4"/>
    <w:rsid w:val="00C207DF"/>
    <w:rsid w:val="00C21C05"/>
    <w:rsid w:val="00C22541"/>
    <w:rsid w:val="00C225EC"/>
    <w:rsid w:val="00C22DED"/>
    <w:rsid w:val="00C2330D"/>
    <w:rsid w:val="00C23593"/>
    <w:rsid w:val="00C236A0"/>
    <w:rsid w:val="00C237A6"/>
    <w:rsid w:val="00C237C9"/>
    <w:rsid w:val="00C23C3F"/>
    <w:rsid w:val="00C23D6A"/>
    <w:rsid w:val="00C247C0"/>
    <w:rsid w:val="00C24E49"/>
    <w:rsid w:val="00C25232"/>
    <w:rsid w:val="00C25711"/>
    <w:rsid w:val="00C25A74"/>
    <w:rsid w:val="00C268E6"/>
    <w:rsid w:val="00C26970"/>
    <w:rsid w:val="00C279B5"/>
    <w:rsid w:val="00C27C45"/>
    <w:rsid w:val="00C27F29"/>
    <w:rsid w:val="00C306E0"/>
    <w:rsid w:val="00C30805"/>
    <w:rsid w:val="00C30B28"/>
    <w:rsid w:val="00C30CAB"/>
    <w:rsid w:val="00C326DE"/>
    <w:rsid w:val="00C32E4E"/>
    <w:rsid w:val="00C351F4"/>
    <w:rsid w:val="00C355C1"/>
    <w:rsid w:val="00C355DE"/>
    <w:rsid w:val="00C356ED"/>
    <w:rsid w:val="00C35B0B"/>
    <w:rsid w:val="00C35DF4"/>
    <w:rsid w:val="00C35FB3"/>
    <w:rsid w:val="00C35FEA"/>
    <w:rsid w:val="00C36527"/>
    <w:rsid w:val="00C368E9"/>
    <w:rsid w:val="00C3719D"/>
    <w:rsid w:val="00C37A57"/>
    <w:rsid w:val="00C37AAC"/>
    <w:rsid w:val="00C37CB2"/>
    <w:rsid w:val="00C37CBB"/>
    <w:rsid w:val="00C37E75"/>
    <w:rsid w:val="00C413F1"/>
    <w:rsid w:val="00C41CB2"/>
    <w:rsid w:val="00C4212A"/>
    <w:rsid w:val="00C427A9"/>
    <w:rsid w:val="00C43024"/>
    <w:rsid w:val="00C43248"/>
    <w:rsid w:val="00C436F8"/>
    <w:rsid w:val="00C44107"/>
    <w:rsid w:val="00C4436A"/>
    <w:rsid w:val="00C44382"/>
    <w:rsid w:val="00C44E36"/>
    <w:rsid w:val="00C4572D"/>
    <w:rsid w:val="00C46262"/>
    <w:rsid w:val="00C46DE0"/>
    <w:rsid w:val="00C46EDA"/>
    <w:rsid w:val="00C472F4"/>
    <w:rsid w:val="00C473A5"/>
    <w:rsid w:val="00C47431"/>
    <w:rsid w:val="00C47650"/>
    <w:rsid w:val="00C507EA"/>
    <w:rsid w:val="00C50A61"/>
    <w:rsid w:val="00C50BDC"/>
    <w:rsid w:val="00C5214E"/>
    <w:rsid w:val="00C536C5"/>
    <w:rsid w:val="00C53D78"/>
    <w:rsid w:val="00C5470F"/>
    <w:rsid w:val="00C54757"/>
    <w:rsid w:val="00C54995"/>
    <w:rsid w:val="00C54A24"/>
    <w:rsid w:val="00C54D0F"/>
    <w:rsid w:val="00C54D41"/>
    <w:rsid w:val="00C54E97"/>
    <w:rsid w:val="00C554F7"/>
    <w:rsid w:val="00C56205"/>
    <w:rsid w:val="00C565C0"/>
    <w:rsid w:val="00C56F45"/>
    <w:rsid w:val="00C57347"/>
    <w:rsid w:val="00C60783"/>
    <w:rsid w:val="00C620C8"/>
    <w:rsid w:val="00C62795"/>
    <w:rsid w:val="00C63746"/>
    <w:rsid w:val="00C63878"/>
    <w:rsid w:val="00C63BD1"/>
    <w:rsid w:val="00C6455D"/>
    <w:rsid w:val="00C64672"/>
    <w:rsid w:val="00C646B7"/>
    <w:rsid w:val="00C64FD6"/>
    <w:rsid w:val="00C65534"/>
    <w:rsid w:val="00C65CC7"/>
    <w:rsid w:val="00C6634E"/>
    <w:rsid w:val="00C66561"/>
    <w:rsid w:val="00C66C58"/>
    <w:rsid w:val="00C66DD1"/>
    <w:rsid w:val="00C66EA0"/>
    <w:rsid w:val="00C67681"/>
    <w:rsid w:val="00C67696"/>
    <w:rsid w:val="00C67A84"/>
    <w:rsid w:val="00C67E55"/>
    <w:rsid w:val="00C70697"/>
    <w:rsid w:val="00C707C0"/>
    <w:rsid w:val="00C71D44"/>
    <w:rsid w:val="00C71F5C"/>
    <w:rsid w:val="00C72051"/>
    <w:rsid w:val="00C72093"/>
    <w:rsid w:val="00C72EF4"/>
    <w:rsid w:val="00C73AFA"/>
    <w:rsid w:val="00C74170"/>
    <w:rsid w:val="00C744FE"/>
    <w:rsid w:val="00C759FE"/>
    <w:rsid w:val="00C75D2F"/>
    <w:rsid w:val="00C76422"/>
    <w:rsid w:val="00C767BE"/>
    <w:rsid w:val="00C76E3C"/>
    <w:rsid w:val="00C7702C"/>
    <w:rsid w:val="00C771E9"/>
    <w:rsid w:val="00C77808"/>
    <w:rsid w:val="00C803C9"/>
    <w:rsid w:val="00C81402"/>
    <w:rsid w:val="00C81568"/>
    <w:rsid w:val="00C81CD0"/>
    <w:rsid w:val="00C820F4"/>
    <w:rsid w:val="00C8262E"/>
    <w:rsid w:val="00C83D23"/>
    <w:rsid w:val="00C83F2A"/>
    <w:rsid w:val="00C8429E"/>
    <w:rsid w:val="00C844B8"/>
    <w:rsid w:val="00C84B71"/>
    <w:rsid w:val="00C8570D"/>
    <w:rsid w:val="00C85731"/>
    <w:rsid w:val="00C859B8"/>
    <w:rsid w:val="00C85A49"/>
    <w:rsid w:val="00C85CCE"/>
    <w:rsid w:val="00C85F58"/>
    <w:rsid w:val="00C8630A"/>
    <w:rsid w:val="00C86426"/>
    <w:rsid w:val="00C86C1B"/>
    <w:rsid w:val="00C87DC5"/>
    <w:rsid w:val="00C87F61"/>
    <w:rsid w:val="00C900DE"/>
    <w:rsid w:val="00C901E1"/>
    <w:rsid w:val="00C9027A"/>
    <w:rsid w:val="00C9068E"/>
    <w:rsid w:val="00C90A2F"/>
    <w:rsid w:val="00C9138B"/>
    <w:rsid w:val="00C916B9"/>
    <w:rsid w:val="00C91AB4"/>
    <w:rsid w:val="00C91AD2"/>
    <w:rsid w:val="00C91B0D"/>
    <w:rsid w:val="00C91F5A"/>
    <w:rsid w:val="00C930E4"/>
    <w:rsid w:val="00C93814"/>
    <w:rsid w:val="00C939AA"/>
    <w:rsid w:val="00C939C4"/>
    <w:rsid w:val="00C93BA1"/>
    <w:rsid w:val="00C93C4B"/>
    <w:rsid w:val="00C93DB4"/>
    <w:rsid w:val="00C944AB"/>
    <w:rsid w:val="00C94636"/>
    <w:rsid w:val="00C94913"/>
    <w:rsid w:val="00C94937"/>
    <w:rsid w:val="00C95104"/>
    <w:rsid w:val="00C957DA"/>
    <w:rsid w:val="00C95A12"/>
    <w:rsid w:val="00C95B40"/>
    <w:rsid w:val="00C95B98"/>
    <w:rsid w:val="00C96C7F"/>
    <w:rsid w:val="00C96CC7"/>
    <w:rsid w:val="00C96E7F"/>
    <w:rsid w:val="00C977E8"/>
    <w:rsid w:val="00C97EA3"/>
    <w:rsid w:val="00CA1224"/>
    <w:rsid w:val="00CA1B38"/>
    <w:rsid w:val="00CA1ED8"/>
    <w:rsid w:val="00CA1F28"/>
    <w:rsid w:val="00CA202E"/>
    <w:rsid w:val="00CA2433"/>
    <w:rsid w:val="00CA2FEF"/>
    <w:rsid w:val="00CA4823"/>
    <w:rsid w:val="00CA4D99"/>
    <w:rsid w:val="00CA4FB3"/>
    <w:rsid w:val="00CA5802"/>
    <w:rsid w:val="00CA5B3D"/>
    <w:rsid w:val="00CA5CB7"/>
    <w:rsid w:val="00CA61C3"/>
    <w:rsid w:val="00CA6675"/>
    <w:rsid w:val="00CA6998"/>
    <w:rsid w:val="00CA6AAC"/>
    <w:rsid w:val="00CA6FCE"/>
    <w:rsid w:val="00CA71C7"/>
    <w:rsid w:val="00CA7E6C"/>
    <w:rsid w:val="00CB0707"/>
    <w:rsid w:val="00CB0C5A"/>
    <w:rsid w:val="00CB18D4"/>
    <w:rsid w:val="00CB1BA0"/>
    <w:rsid w:val="00CB1F63"/>
    <w:rsid w:val="00CB210A"/>
    <w:rsid w:val="00CB23C8"/>
    <w:rsid w:val="00CB2678"/>
    <w:rsid w:val="00CB3080"/>
    <w:rsid w:val="00CB3AF2"/>
    <w:rsid w:val="00CB3D02"/>
    <w:rsid w:val="00CB4982"/>
    <w:rsid w:val="00CB5BD7"/>
    <w:rsid w:val="00CB5F56"/>
    <w:rsid w:val="00CB6884"/>
    <w:rsid w:val="00CB7170"/>
    <w:rsid w:val="00CB73F7"/>
    <w:rsid w:val="00CC040E"/>
    <w:rsid w:val="00CC0BDB"/>
    <w:rsid w:val="00CC10C4"/>
    <w:rsid w:val="00CC111F"/>
    <w:rsid w:val="00CC12E1"/>
    <w:rsid w:val="00CC1404"/>
    <w:rsid w:val="00CC1C50"/>
    <w:rsid w:val="00CC1FDD"/>
    <w:rsid w:val="00CC2011"/>
    <w:rsid w:val="00CC2049"/>
    <w:rsid w:val="00CC27B0"/>
    <w:rsid w:val="00CC3C64"/>
    <w:rsid w:val="00CC3DB2"/>
    <w:rsid w:val="00CC3EA0"/>
    <w:rsid w:val="00CC445A"/>
    <w:rsid w:val="00CC4680"/>
    <w:rsid w:val="00CC4918"/>
    <w:rsid w:val="00CC4DD9"/>
    <w:rsid w:val="00CC50A9"/>
    <w:rsid w:val="00CC515F"/>
    <w:rsid w:val="00CC5256"/>
    <w:rsid w:val="00CC5B8B"/>
    <w:rsid w:val="00CC61A0"/>
    <w:rsid w:val="00CC67DC"/>
    <w:rsid w:val="00CC6837"/>
    <w:rsid w:val="00CC6AE9"/>
    <w:rsid w:val="00CC7689"/>
    <w:rsid w:val="00CC769C"/>
    <w:rsid w:val="00CC7B45"/>
    <w:rsid w:val="00CD0394"/>
    <w:rsid w:val="00CD09AD"/>
    <w:rsid w:val="00CD0C3C"/>
    <w:rsid w:val="00CD0CC3"/>
    <w:rsid w:val="00CD0F60"/>
    <w:rsid w:val="00CD1188"/>
    <w:rsid w:val="00CD1252"/>
    <w:rsid w:val="00CD1D73"/>
    <w:rsid w:val="00CD223E"/>
    <w:rsid w:val="00CD280A"/>
    <w:rsid w:val="00CD286D"/>
    <w:rsid w:val="00CD2ED1"/>
    <w:rsid w:val="00CD337B"/>
    <w:rsid w:val="00CD350C"/>
    <w:rsid w:val="00CD35EF"/>
    <w:rsid w:val="00CD465C"/>
    <w:rsid w:val="00CD5181"/>
    <w:rsid w:val="00CD531D"/>
    <w:rsid w:val="00CD5476"/>
    <w:rsid w:val="00CD5D8B"/>
    <w:rsid w:val="00CD5F73"/>
    <w:rsid w:val="00CD6A89"/>
    <w:rsid w:val="00CD6B2E"/>
    <w:rsid w:val="00CD71A9"/>
    <w:rsid w:val="00CE0025"/>
    <w:rsid w:val="00CE00DE"/>
    <w:rsid w:val="00CE0424"/>
    <w:rsid w:val="00CE0628"/>
    <w:rsid w:val="00CE0A45"/>
    <w:rsid w:val="00CE15EF"/>
    <w:rsid w:val="00CE220E"/>
    <w:rsid w:val="00CE25BD"/>
    <w:rsid w:val="00CE28CB"/>
    <w:rsid w:val="00CE2A0C"/>
    <w:rsid w:val="00CE2B84"/>
    <w:rsid w:val="00CE2D3A"/>
    <w:rsid w:val="00CE35D1"/>
    <w:rsid w:val="00CE371E"/>
    <w:rsid w:val="00CE3D1B"/>
    <w:rsid w:val="00CE3D4A"/>
    <w:rsid w:val="00CE59A9"/>
    <w:rsid w:val="00CE5A41"/>
    <w:rsid w:val="00CE5E28"/>
    <w:rsid w:val="00CE6C79"/>
    <w:rsid w:val="00CE7427"/>
    <w:rsid w:val="00CE74A4"/>
    <w:rsid w:val="00CE7561"/>
    <w:rsid w:val="00CE7916"/>
    <w:rsid w:val="00CF063F"/>
    <w:rsid w:val="00CF079E"/>
    <w:rsid w:val="00CF092E"/>
    <w:rsid w:val="00CF0C10"/>
    <w:rsid w:val="00CF1354"/>
    <w:rsid w:val="00CF137C"/>
    <w:rsid w:val="00CF173C"/>
    <w:rsid w:val="00CF1A68"/>
    <w:rsid w:val="00CF1F48"/>
    <w:rsid w:val="00CF2059"/>
    <w:rsid w:val="00CF2228"/>
    <w:rsid w:val="00CF229C"/>
    <w:rsid w:val="00CF2F42"/>
    <w:rsid w:val="00CF3B1F"/>
    <w:rsid w:val="00CF3BF6"/>
    <w:rsid w:val="00CF3E75"/>
    <w:rsid w:val="00CF4887"/>
    <w:rsid w:val="00CF4ED5"/>
    <w:rsid w:val="00CF5520"/>
    <w:rsid w:val="00CF56A7"/>
    <w:rsid w:val="00CF5E83"/>
    <w:rsid w:val="00CF5FBD"/>
    <w:rsid w:val="00CF625B"/>
    <w:rsid w:val="00CF6483"/>
    <w:rsid w:val="00CF6658"/>
    <w:rsid w:val="00CF687E"/>
    <w:rsid w:val="00CF79BA"/>
    <w:rsid w:val="00D006D9"/>
    <w:rsid w:val="00D01749"/>
    <w:rsid w:val="00D0194B"/>
    <w:rsid w:val="00D024FC"/>
    <w:rsid w:val="00D02659"/>
    <w:rsid w:val="00D032DC"/>
    <w:rsid w:val="00D0349B"/>
    <w:rsid w:val="00D03E72"/>
    <w:rsid w:val="00D0404E"/>
    <w:rsid w:val="00D05592"/>
    <w:rsid w:val="00D05A3D"/>
    <w:rsid w:val="00D05E52"/>
    <w:rsid w:val="00D06B69"/>
    <w:rsid w:val="00D06E50"/>
    <w:rsid w:val="00D070AA"/>
    <w:rsid w:val="00D1004A"/>
    <w:rsid w:val="00D10249"/>
    <w:rsid w:val="00D1024F"/>
    <w:rsid w:val="00D10966"/>
    <w:rsid w:val="00D10ECC"/>
    <w:rsid w:val="00D10FFD"/>
    <w:rsid w:val="00D115C3"/>
    <w:rsid w:val="00D11897"/>
    <w:rsid w:val="00D11934"/>
    <w:rsid w:val="00D11F97"/>
    <w:rsid w:val="00D1275C"/>
    <w:rsid w:val="00D12A04"/>
    <w:rsid w:val="00D13102"/>
    <w:rsid w:val="00D13135"/>
    <w:rsid w:val="00D13E4E"/>
    <w:rsid w:val="00D141E9"/>
    <w:rsid w:val="00D1487C"/>
    <w:rsid w:val="00D1647F"/>
    <w:rsid w:val="00D16A89"/>
    <w:rsid w:val="00D17DFE"/>
    <w:rsid w:val="00D2091B"/>
    <w:rsid w:val="00D20A3F"/>
    <w:rsid w:val="00D213AE"/>
    <w:rsid w:val="00D21B15"/>
    <w:rsid w:val="00D21D13"/>
    <w:rsid w:val="00D21DA2"/>
    <w:rsid w:val="00D22654"/>
    <w:rsid w:val="00D233AC"/>
    <w:rsid w:val="00D239A7"/>
    <w:rsid w:val="00D23F03"/>
    <w:rsid w:val="00D23F47"/>
    <w:rsid w:val="00D242DE"/>
    <w:rsid w:val="00D24489"/>
    <w:rsid w:val="00D24707"/>
    <w:rsid w:val="00D24709"/>
    <w:rsid w:val="00D24ACA"/>
    <w:rsid w:val="00D24B95"/>
    <w:rsid w:val="00D24D53"/>
    <w:rsid w:val="00D26300"/>
    <w:rsid w:val="00D264B9"/>
    <w:rsid w:val="00D306BB"/>
    <w:rsid w:val="00D30C42"/>
    <w:rsid w:val="00D312F7"/>
    <w:rsid w:val="00D314AE"/>
    <w:rsid w:val="00D3194B"/>
    <w:rsid w:val="00D32140"/>
    <w:rsid w:val="00D3285D"/>
    <w:rsid w:val="00D32C13"/>
    <w:rsid w:val="00D331C2"/>
    <w:rsid w:val="00D34B62"/>
    <w:rsid w:val="00D35719"/>
    <w:rsid w:val="00D359B3"/>
    <w:rsid w:val="00D35F2B"/>
    <w:rsid w:val="00D36E71"/>
    <w:rsid w:val="00D373CA"/>
    <w:rsid w:val="00D37471"/>
    <w:rsid w:val="00D37D87"/>
    <w:rsid w:val="00D40586"/>
    <w:rsid w:val="00D406F2"/>
    <w:rsid w:val="00D40851"/>
    <w:rsid w:val="00D40B33"/>
    <w:rsid w:val="00D40BF8"/>
    <w:rsid w:val="00D40D3F"/>
    <w:rsid w:val="00D41087"/>
    <w:rsid w:val="00D4278A"/>
    <w:rsid w:val="00D42FC9"/>
    <w:rsid w:val="00D4318F"/>
    <w:rsid w:val="00D43359"/>
    <w:rsid w:val="00D438BF"/>
    <w:rsid w:val="00D440F8"/>
    <w:rsid w:val="00D44DD1"/>
    <w:rsid w:val="00D45B30"/>
    <w:rsid w:val="00D461D3"/>
    <w:rsid w:val="00D4692C"/>
    <w:rsid w:val="00D477F6"/>
    <w:rsid w:val="00D479A4"/>
    <w:rsid w:val="00D47A65"/>
    <w:rsid w:val="00D47F19"/>
    <w:rsid w:val="00D507A2"/>
    <w:rsid w:val="00D50917"/>
    <w:rsid w:val="00D50B85"/>
    <w:rsid w:val="00D51055"/>
    <w:rsid w:val="00D51C30"/>
    <w:rsid w:val="00D51DAA"/>
    <w:rsid w:val="00D51E23"/>
    <w:rsid w:val="00D52D4B"/>
    <w:rsid w:val="00D535D2"/>
    <w:rsid w:val="00D53AA5"/>
    <w:rsid w:val="00D54556"/>
    <w:rsid w:val="00D54597"/>
    <w:rsid w:val="00D546F4"/>
    <w:rsid w:val="00D546FF"/>
    <w:rsid w:val="00D5574A"/>
    <w:rsid w:val="00D55AD5"/>
    <w:rsid w:val="00D55AD8"/>
    <w:rsid w:val="00D56299"/>
    <w:rsid w:val="00D5654C"/>
    <w:rsid w:val="00D57644"/>
    <w:rsid w:val="00D576CA"/>
    <w:rsid w:val="00D57B51"/>
    <w:rsid w:val="00D603C1"/>
    <w:rsid w:val="00D60C94"/>
    <w:rsid w:val="00D6129B"/>
    <w:rsid w:val="00D61833"/>
    <w:rsid w:val="00D61AF5"/>
    <w:rsid w:val="00D61EED"/>
    <w:rsid w:val="00D62040"/>
    <w:rsid w:val="00D6209D"/>
    <w:rsid w:val="00D623FE"/>
    <w:rsid w:val="00D62C4E"/>
    <w:rsid w:val="00D6387C"/>
    <w:rsid w:val="00D652B5"/>
    <w:rsid w:val="00D654D0"/>
    <w:rsid w:val="00D66155"/>
    <w:rsid w:val="00D66AF4"/>
    <w:rsid w:val="00D6712D"/>
    <w:rsid w:val="00D6747E"/>
    <w:rsid w:val="00D678AC"/>
    <w:rsid w:val="00D67AF0"/>
    <w:rsid w:val="00D70350"/>
    <w:rsid w:val="00D70404"/>
    <w:rsid w:val="00D708B0"/>
    <w:rsid w:val="00D708DB"/>
    <w:rsid w:val="00D71424"/>
    <w:rsid w:val="00D72743"/>
    <w:rsid w:val="00D72A2A"/>
    <w:rsid w:val="00D72AD1"/>
    <w:rsid w:val="00D72C34"/>
    <w:rsid w:val="00D73138"/>
    <w:rsid w:val="00D74CC9"/>
    <w:rsid w:val="00D74F31"/>
    <w:rsid w:val="00D76068"/>
    <w:rsid w:val="00D7630E"/>
    <w:rsid w:val="00D77B1D"/>
    <w:rsid w:val="00D8021F"/>
    <w:rsid w:val="00D80251"/>
    <w:rsid w:val="00D80383"/>
    <w:rsid w:val="00D804B9"/>
    <w:rsid w:val="00D80F4E"/>
    <w:rsid w:val="00D8128B"/>
    <w:rsid w:val="00D81838"/>
    <w:rsid w:val="00D81C8F"/>
    <w:rsid w:val="00D81F65"/>
    <w:rsid w:val="00D823C6"/>
    <w:rsid w:val="00D82551"/>
    <w:rsid w:val="00D825E5"/>
    <w:rsid w:val="00D82B6A"/>
    <w:rsid w:val="00D831A4"/>
    <w:rsid w:val="00D8327F"/>
    <w:rsid w:val="00D83AAE"/>
    <w:rsid w:val="00D83CBD"/>
    <w:rsid w:val="00D843AB"/>
    <w:rsid w:val="00D84445"/>
    <w:rsid w:val="00D84D58"/>
    <w:rsid w:val="00D85ADB"/>
    <w:rsid w:val="00D86710"/>
    <w:rsid w:val="00D86CA3"/>
    <w:rsid w:val="00D871CE"/>
    <w:rsid w:val="00D8763F"/>
    <w:rsid w:val="00D87E31"/>
    <w:rsid w:val="00D904B1"/>
    <w:rsid w:val="00D907F4"/>
    <w:rsid w:val="00D907FD"/>
    <w:rsid w:val="00D90ECA"/>
    <w:rsid w:val="00D90F08"/>
    <w:rsid w:val="00D91617"/>
    <w:rsid w:val="00D917DF"/>
    <w:rsid w:val="00D9196D"/>
    <w:rsid w:val="00D91E61"/>
    <w:rsid w:val="00D91EE4"/>
    <w:rsid w:val="00D92510"/>
    <w:rsid w:val="00D92982"/>
    <w:rsid w:val="00D92DE8"/>
    <w:rsid w:val="00D93005"/>
    <w:rsid w:val="00D937AE"/>
    <w:rsid w:val="00D9392E"/>
    <w:rsid w:val="00D93A07"/>
    <w:rsid w:val="00D944E4"/>
    <w:rsid w:val="00D95642"/>
    <w:rsid w:val="00D959D7"/>
    <w:rsid w:val="00D95EB9"/>
    <w:rsid w:val="00D966D7"/>
    <w:rsid w:val="00D97217"/>
    <w:rsid w:val="00D97299"/>
    <w:rsid w:val="00D97844"/>
    <w:rsid w:val="00DA13B5"/>
    <w:rsid w:val="00DA305E"/>
    <w:rsid w:val="00DA45B7"/>
    <w:rsid w:val="00DA4A27"/>
    <w:rsid w:val="00DA4A3E"/>
    <w:rsid w:val="00DA5417"/>
    <w:rsid w:val="00DA56E8"/>
    <w:rsid w:val="00DA58CF"/>
    <w:rsid w:val="00DA5BAA"/>
    <w:rsid w:val="00DA64A0"/>
    <w:rsid w:val="00DA64AC"/>
    <w:rsid w:val="00DA706E"/>
    <w:rsid w:val="00DA73A2"/>
    <w:rsid w:val="00DA77C4"/>
    <w:rsid w:val="00DB030E"/>
    <w:rsid w:val="00DB0A9F"/>
    <w:rsid w:val="00DB0B05"/>
    <w:rsid w:val="00DB0BC6"/>
    <w:rsid w:val="00DB123B"/>
    <w:rsid w:val="00DB1D15"/>
    <w:rsid w:val="00DB1E14"/>
    <w:rsid w:val="00DB2A2F"/>
    <w:rsid w:val="00DB2D74"/>
    <w:rsid w:val="00DB31CC"/>
    <w:rsid w:val="00DB3544"/>
    <w:rsid w:val="00DB377D"/>
    <w:rsid w:val="00DB3B7E"/>
    <w:rsid w:val="00DB3DA0"/>
    <w:rsid w:val="00DB512B"/>
    <w:rsid w:val="00DB5ADF"/>
    <w:rsid w:val="00DB6617"/>
    <w:rsid w:val="00DB67CE"/>
    <w:rsid w:val="00DC0543"/>
    <w:rsid w:val="00DC059C"/>
    <w:rsid w:val="00DC19D1"/>
    <w:rsid w:val="00DC1E77"/>
    <w:rsid w:val="00DC1E9F"/>
    <w:rsid w:val="00DC224B"/>
    <w:rsid w:val="00DC2D36"/>
    <w:rsid w:val="00DC2E69"/>
    <w:rsid w:val="00DC2F52"/>
    <w:rsid w:val="00DC323F"/>
    <w:rsid w:val="00DC374C"/>
    <w:rsid w:val="00DC3DD0"/>
    <w:rsid w:val="00DC4CF2"/>
    <w:rsid w:val="00DC53EF"/>
    <w:rsid w:val="00DC5416"/>
    <w:rsid w:val="00DC57A2"/>
    <w:rsid w:val="00DC58FB"/>
    <w:rsid w:val="00DC64EA"/>
    <w:rsid w:val="00DC726D"/>
    <w:rsid w:val="00DC7447"/>
    <w:rsid w:val="00DC74BA"/>
    <w:rsid w:val="00DC7560"/>
    <w:rsid w:val="00DC7D91"/>
    <w:rsid w:val="00DD1852"/>
    <w:rsid w:val="00DD1F43"/>
    <w:rsid w:val="00DD275E"/>
    <w:rsid w:val="00DD29EC"/>
    <w:rsid w:val="00DD3394"/>
    <w:rsid w:val="00DD39DB"/>
    <w:rsid w:val="00DD3B51"/>
    <w:rsid w:val="00DD4718"/>
    <w:rsid w:val="00DD4956"/>
    <w:rsid w:val="00DD5B9A"/>
    <w:rsid w:val="00DD5D69"/>
    <w:rsid w:val="00DD7683"/>
    <w:rsid w:val="00DD7BA6"/>
    <w:rsid w:val="00DD7D29"/>
    <w:rsid w:val="00DE091C"/>
    <w:rsid w:val="00DE0F3A"/>
    <w:rsid w:val="00DE0F3E"/>
    <w:rsid w:val="00DE1094"/>
    <w:rsid w:val="00DE1A1E"/>
    <w:rsid w:val="00DE2001"/>
    <w:rsid w:val="00DE2045"/>
    <w:rsid w:val="00DE2528"/>
    <w:rsid w:val="00DE2F9A"/>
    <w:rsid w:val="00DE3A65"/>
    <w:rsid w:val="00DE3C1A"/>
    <w:rsid w:val="00DE3C20"/>
    <w:rsid w:val="00DE4330"/>
    <w:rsid w:val="00DE47ED"/>
    <w:rsid w:val="00DE48E8"/>
    <w:rsid w:val="00DE4B89"/>
    <w:rsid w:val="00DE52AD"/>
    <w:rsid w:val="00DE5433"/>
    <w:rsid w:val="00DE5608"/>
    <w:rsid w:val="00DE58D0"/>
    <w:rsid w:val="00DE5A52"/>
    <w:rsid w:val="00DE5A84"/>
    <w:rsid w:val="00DE6518"/>
    <w:rsid w:val="00DE654F"/>
    <w:rsid w:val="00DE6881"/>
    <w:rsid w:val="00DE6DB2"/>
    <w:rsid w:val="00DE7D52"/>
    <w:rsid w:val="00DF0187"/>
    <w:rsid w:val="00DF0B6E"/>
    <w:rsid w:val="00DF14C0"/>
    <w:rsid w:val="00DF15E0"/>
    <w:rsid w:val="00DF1CE4"/>
    <w:rsid w:val="00DF252A"/>
    <w:rsid w:val="00DF3476"/>
    <w:rsid w:val="00DF36D2"/>
    <w:rsid w:val="00DF37A0"/>
    <w:rsid w:val="00DF42AE"/>
    <w:rsid w:val="00DF45EA"/>
    <w:rsid w:val="00DF48A6"/>
    <w:rsid w:val="00DF4B0B"/>
    <w:rsid w:val="00DF50CA"/>
    <w:rsid w:val="00DF5AFE"/>
    <w:rsid w:val="00DF6AE3"/>
    <w:rsid w:val="00DF7000"/>
    <w:rsid w:val="00DF7241"/>
    <w:rsid w:val="00DF75BF"/>
    <w:rsid w:val="00E00712"/>
    <w:rsid w:val="00E00931"/>
    <w:rsid w:val="00E01FE2"/>
    <w:rsid w:val="00E02625"/>
    <w:rsid w:val="00E02F4E"/>
    <w:rsid w:val="00E02FCE"/>
    <w:rsid w:val="00E03BE1"/>
    <w:rsid w:val="00E03DE1"/>
    <w:rsid w:val="00E03F03"/>
    <w:rsid w:val="00E04122"/>
    <w:rsid w:val="00E04496"/>
    <w:rsid w:val="00E04532"/>
    <w:rsid w:val="00E045AD"/>
    <w:rsid w:val="00E04CD5"/>
    <w:rsid w:val="00E051BA"/>
    <w:rsid w:val="00E05CD7"/>
    <w:rsid w:val="00E07259"/>
    <w:rsid w:val="00E0737C"/>
    <w:rsid w:val="00E07A13"/>
    <w:rsid w:val="00E07BA7"/>
    <w:rsid w:val="00E101AB"/>
    <w:rsid w:val="00E10B08"/>
    <w:rsid w:val="00E1101A"/>
    <w:rsid w:val="00E110E7"/>
    <w:rsid w:val="00E11389"/>
    <w:rsid w:val="00E114DE"/>
    <w:rsid w:val="00E11980"/>
    <w:rsid w:val="00E11B0E"/>
    <w:rsid w:val="00E11B20"/>
    <w:rsid w:val="00E12186"/>
    <w:rsid w:val="00E13C7B"/>
    <w:rsid w:val="00E14C0F"/>
    <w:rsid w:val="00E14E0E"/>
    <w:rsid w:val="00E15571"/>
    <w:rsid w:val="00E15BF3"/>
    <w:rsid w:val="00E15C1D"/>
    <w:rsid w:val="00E15F17"/>
    <w:rsid w:val="00E15FFC"/>
    <w:rsid w:val="00E16576"/>
    <w:rsid w:val="00E16693"/>
    <w:rsid w:val="00E16801"/>
    <w:rsid w:val="00E16883"/>
    <w:rsid w:val="00E16AE7"/>
    <w:rsid w:val="00E177DB"/>
    <w:rsid w:val="00E17817"/>
    <w:rsid w:val="00E17D64"/>
    <w:rsid w:val="00E17FA2"/>
    <w:rsid w:val="00E20C86"/>
    <w:rsid w:val="00E20D13"/>
    <w:rsid w:val="00E21953"/>
    <w:rsid w:val="00E21BDB"/>
    <w:rsid w:val="00E22330"/>
    <w:rsid w:val="00E2236F"/>
    <w:rsid w:val="00E22723"/>
    <w:rsid w:val="00E22AAB"/>
    <w:rsid w:val="00E23E3A"/>
    <w:rsid w:val="00E247D9"/>
    <w:rsid w:val="00E2540B"/>
    <w:rsid w:val="00E25803"/>
    <w:rsid w:val="00E25D62"/>
    <w:rsid w:val="00E267B5"/>
    <w:rsid w:val="00E26D08"/>
    <w:rsid w:val="00E26D73"/>
    <w:rsid w:val="00E26E0A"/>
    <w:rsid w:val="00E274E0"/>
    <w:rsid w:val="00E30106"/>
    <w:rsid w:val="00E3040B"/>
    <w:rsid w:val="00E308CF"/>
    <w:rsid w:val="00E30B5A"/>
    <w:rsid w:val="00E3101F"/>
    <w:rsid w:val="00E3123D"/>
    <w:rsid w:val="00E31461"/>
    <w:rsid w:val="00E31898"/>
    <w:rsid w:val="00E31D43"/>
    <w:rsid w:val="00E32608"/>
    <w:rsid w:val="00E32AC9"/>
    <w:rsid w:val="00E3306F"/>
    <w:rsid w:val="00E33317"/>
    <w:rsid w:val="00E34188"/>
    <w:rsid w:val="00E34283"/>
    <w:rsid w:val="00E3450C"/>
    <w:rsid w:val="00E34B6E"/>
    <w:rsid w:val="00E35027"/>
    <w:rsid w:val="00E35559"/>
    <w:rsid w:val="00E356A3"/>
    <w:rsid w:val="00E35F98"/>
    <w:rsid w:val="00E36CEA"/>
    <w:rsid w:val="00E36F52"/>
    <w:rsid w:val="00E3723A"/>
    <w:rsid w:val="00E37860"/>
    <w:rsid w:val="00E37B44"/>
    <w:rsid w:val="00E37DC3"/>
    <w:rsid w:val="00E37E50"/>
    <w:rsid w:val="00E40614"/>
    <w:rsid w:val="00E40684"/>
    <w:rsid w:val="00E409C5"/>
    <w:rsid w:val="00E41191"/>
    <w:rsid w:val="00E42169"/>
    <w:rsid w:val="00E42F4A"/>
    <w:rsid w:val="00E42F9F"/>
    <w:rsid w:val="00E4363A"/>
    <w:rsid w:val="00E43904"/>
    <w:rsid w:val="00E446F1"/>
    <w:rsid w:val="00E44776"/>
    <w:rsid w:val="00E44D10"/>
    <w:rsid w:val="00E44EA1"/>
    <w:rsid w:val="00E46042"/>
    <w:rsid w:val="00E46886"/>
    <w:rsid w:val="00E468A9"/>
    <w:rsid w:val="00E47AEF"/>
    <w:rsid w:val="00E50078"/>
    <w:rsid w:val="00E503FE"/>
    <w:rsid w:val="00E50A1B"/>
    <w:rsid w:val="00E50E99"/>
    <w:rsid w:val="00E51FED"/>
    <w:rsid w:val="00E52B7A"/>
    <w:rsid w:val="00E52EA5"/>
    <w:rsid w:val="00E53B75"/>
    <w:rsid w:val="00E53ED7"/>
    <w:rsid w:val="00E53F04"/>
    <w:rsid w:val="00E54E3B"/>
    <w:rsid w:val="00E555B7"/>
    <w:rsid w:val="00E5595E"/>
    <w:rsid w:val="00E56B56"/>
    <w:rsid w:val="00E57078"/>
    <w:rsid w:val="00E57565"/>
    <w:rsid w:val="00E57D7E"/>
    <w:rsid w:val="00E60D33"/>
    <w:rsid w:val="00E613D5"/>
    <w:rsid w:val="00E61677"/>
    <w:rsid w:val="00E61902"/>
    <w:rsid w:val="00E62BE1"/>
    <w:rsid w:val="00E63838"/>
    <w:rsid w:val="00E63990"/>
    <w:rsid w:val="00E64434"/>
    <w:rsid w:val="00E64768"/>
    <w:rsid w:val="00E64F6F"/>
    <w:rsid w:val="00E6505A"/>
    <w:rsid w:val="00E656C6"/>
    <w:rsid w:val="00E661F2"/>
    <w:rsid w:val="00E665C0"/>
    <w:rsid w:val="00E666BA"/>
    <w:rsid w:val="00E66F86"/>
    <w:rsid w:val="00E67C51"/>
    <w:rsid w:val="00E70B92"/>
    <w:rsid w:val="00E70C4B"/>
    <w:rsid w:val="00E7144D"/>
    <w:rsid w:val="00E715DB"/>
    <w:rsid w:val="00E7169E"/>
    <w:rsid w:val="00E71F1B"/>
    <w:rsid w:val="00E72280"/>
    <w:rsid w:val="00E72998"/>
    <w:rsid w:val="00E72EFC"/>
    <w:rsid w:val="00E73D0E"/>
    <w:rsid w:val="00E7518B"/>
    <w:rsid w:val="00E75684"/>
    <w:rsid w:val="00E758EC"/>
    <w:rsid w:val="00E762AC"/>
    <w:rsid w:val="00E76600"/>
    <w:rsid w:val="00E777D7"/>
    <w:rsid w:val="00E77B28"/>
    <w:rsid w:val="00E8025C"/>
    <w:rsid w:val="00E8043C"/>
    <w:rsid w:val="00E805F4"/>
    <w:rsid w:val="00E80903"/>
    <w:rsid w:val="00E80E96"/>
    <w:rsid w:val="00E812CC"/>
    <w:rsid w:val="00E81B67"/>
    <w:rsid w:val="00E821D1"/>
    <w:rsid w:val="00E8234C"/>
    <w:rsid w:val="00E83AA9"/>
    <w:rsid w:val="00E845CB"/>
    <w:rsid w:val="00E846CC"/>
    <w:rsid w:val="00E84F56"/>
    <w:rsid w:val="00E854E0"/>
    <w:rsid w:val="00E8586E"/>
    <w:rsid w:val="00E85928"/>
    <w:rsid w:val="00E85ECE"/>
    <w:rsid w:val="00E87822"/>
    <w:rsid w:val="00E90395"/>
    <w:rsid w:val="00E90458"/>
    <w:rsid w:val="00E90E49"/>
    <w:rsid w:val="00E90EB2"/>
    <w:rsid w:val="00E917F9"/>
    <w:rsid w:val="00E9291C"/>
    <w:rsid w:val="00E93596"/>
    <w:rsid w:val="00E937C7"/>
    <w:rsid w:val="00E93D1B"/>
    <w:rsid w:val="00E93FFE"/>
    <w:rsid w:val="00E94155"/>
    <w:rsid w:val="00E941C7"/>
    <w:rsid w:val="00E94F8A"/>
    <w:rsid w:val="00E95CC7"/>
    <w:rsid w:val="00E96351"/>
    <w:rsid w:val="00E9680B"/>
    <w:rsid w:val="00E9684B"/>
    <w:rsid w:val="00E96C1B"/>
    <w:rsid w:val="00E96CD6"/>
    <w:rsid w:val="00E9759A"/>
    <w:rsid w:val="00E97CB2"/>
    <w:rsid w:val="00EA0A0A"/>
    <w:rsid w:val="00EA0C5B"/>
    <w:rsid w:val="00EA1495"/>
    <w:rsid w:val="00EA17A8"/>
    <w:rsid w:val="00EA1D4A"/>
    <w:rsid w:val="00EA1E9E"/>
    <w:rsid w:val="00EA2272"/>
    <w:rsid w:val="00EA2977"/>
    <w:rsid w:val="00EA2AB3"/>
    <w:rsid w:val="00EA2E10"/>
    <w:rsid w:val="00EA2E29"/>
    <w:rsid w:val="00EA2EAE"/>
    <w:rsid w:val="00EA301C"/>
    <w:rsid w:val="00EA311F"/>
    <w:rsid w:val="00EA349E"/>
    <w:rsid w:val="00EA3874"/>
    <w:rsid w:val="00EA38E5"/>
    <w:rsid w:val="00EA3CDA"/>
    <w:rsid w:val="00EA4249"/>
    <w:rsid w:val="00EA5045"/>
    <w:rsid w:val="00EA5155"/>
    <w:rsid w:val="00EA53CD"/>
    <w:rsid w:val="00EA55AB"/>
    <w:rsid w:val="00EA5EC1"/>
    <w:rsid w:val="00EA6113"/>
    <w:rsid w:val="00EA6791"/>
    <w:rsid w:val="00EA7625"/>
    <w:rsid w:val="00EA7962"/>
    <w:rsid w:val="00EA7A41"/>
    <w:rsid w:val="00EB077B"/>
    <w:rsid w:val="00EB1074"/>
    <w:rsid w:val="00EB1D0D"/>
    <w:rsid w:val="00EB1E7D"/>
    <w:rsid w:val="00EB2236"/>
    <w:rsid w:val="00EB2AC8"/>
    <w:rsid w:val="00EB4376"/>
    <w:rsid w:val="00EB4500"/>
    <w:rsid w:val="00EB470B"/>
    <w:rsid w:val="00EB4C29"/>
    <w:rsid w:val="00EB4EA2"/>
    <w:rsid w:val="00EB5935"/>
    <w:rsid w:val="00EB5968"/>
    <w:rsid w:val="00EB6665"/>
    <w:rsid w:val="00EB6747"/>
    <w:rsid w:val="00EB7763"/>
    <w:rsid w:val="00EB7AED"/>
    <w:rsid w:val="00EB7B3B"/>
    <w:rsid w:val="00EC057A"/>
    <w:rsid w:val="00EC07D0"/>
    <w:rsid w:val="00EC0827"/>
    <w:rsid w:val="00EC0FFA"/>
    <w:rsid w:val="00EC1545"/>
    <w:rsid w:val="00EC17BF"/>
    <w:rsid w:val="00EC2100"/>
    <w:rsid w:val="00EC24D5"/>
    <w:rsid w:val="00EC26CA"/>
    <w:rsid w:val="00EC27C6"/>
    <w:rsid w:val="00EC2E03"/>
    <w:rsid w:val="00EC3193"/>
    <w:rsid w:val="00EC3918"/>
    <w:rsid w:val="00EC4207"/>
    <w:rsid w:val="00EC42EC"/>
    <w:rsid w:val="00EC483A"/>
    <w:rsid w:val="00EC51B0"/>
    <w:rsid w:val="00EC5278"/>
    <w:rsid w:val="00EC5653"/>
    <w:rsid w:val="00EC56D7"/>
    <w:rsid w:val="00EC6B05"/>
    <w:rsid w:val="00EC6F11"/>
    <w:rsid w:val="00EC71CE"/>
    <w:rsid w:val="00EC7DD6"/>
    <w:rsid w:val="00ED03F7"/>
    <w:rsid w:val="00ED04BF"/>
    <w:rsid w:val="00ED1006"/>
    <w:rsid w:val="00ED15F8"/>
    <w:rsid w:val="00ED187F"/>
    <w:rsid w:val="00ED1BE1"/>
    <w:rsid w:val="00ED2B7F"/>
    <w:rsid w:val="00ED3EC5"/>
    <w:rsid w:val="00ED4740"/>
    <w:rsid w:val="00ED54D2"/>
    <w:rsid w:val="00ED5F13"/>
    <w:rsid w:val="00ED683B"/>
    <w:rsid w:val="00ED7128"/>
    <w:rsid w:val="00ED7444"/>
    <w:rsid w:val="00ED75B6"/>
    <w:rsid w:val="00ED75E2"/>
    <w:rsid w:val="00EE0406"/>
    <w:rsid w:val="00EE067A"/>
    <w:rsid w:val="00EE06F1"/>
    <w:rsid w:val="00EE0EAE"/>
    <w:rsid w:val="00EE15E3"/>
    <w:rsid w:val="00EE1625"/>
    <w:rsid w:val="00EE1673"/>
    <w:rsid w:val="00EE3B7C"/>
    <w:rsid w:val="00EE4F9F"/>
    <w:rsid w:val="00EE50BB"/>
    <w:rsid w:val="00EE5D1E"/>
    <w:rsid w:val="00EE619E"/>
    <w:rsid w:val="00EE61EA"/>
    <w:rsid w:val="00EE702E"/>
    <w:rsid w:val="00EE7D4C"/>
    <w:rsid w:val="00EF0A26"/>
    <w:rsid w:val="00EF18FE"/>
    <w:rsid w:val="00EF1B01"/>
    <w:rsid w:val="00EF1D18"/>
    <w:rsid w:val="00EF1E94"/>
    <w:rsid w:val="00EF243E"/>
    <w:rsid w:val="00EF2933"/>
    <w:rsid w:val="00EF2F40"/>
    <w:rsid w:val="00EF3830"/>
    <w:rsid w:val="00EF407B"/>
    <w:rsid w:val="00EF4742"/>
    <w:rsid w:val="00EF4A31"/>
    <w:rsid w:val="00EF4EB4"/>
    <w:rsid w:val="00EF5121"/>
    <w:rsid w:val="00EF53C6"/>
    <w:rsid w:val="00EF5787"/>
    <w:rsid w:val="00EF5E52"/>
    <w:rsid w:val="00EF60D0"/>
    <w:rsid w:val="00EF6D0A"/>
    <w:rsid w:val="00EF7334"/>
    <w:rsid w:val="00EF7511"/>
    <w:rsid w:val="00EF77B3"/>
    <w:rsid w:val="00EF77DC"/>
    <w:rsid w:val="00F001FA"/>
    <w:rsid w:val="00F00613"/>
    <w:rsid w:val="00F011AE"/>
    <w:rsid w:val="00F01A88"/>
    <w:rsid w:val="00F0218D"/>
    <w:rsid w:val="00F0258D"/>
    <w:rsid w:val="00F025DD"/>
    <w:rsid w:val="00F026D7"/>
    <w:rsid w:val="00F028F7"/>
    <w:rsid w:val="00F03099"/>
    <w:rsid w:val="00F031EC"/>
    <w:rsid w:val="00F03271"/>
    <w:rsid w:val="00F035EC"/>
    <w:rsid w:val="00F03CBA"/>
    <w:rsid w:val="00F04295"/>
    <w:rsid w:val="00F045D9"/>
    <w:rsid w:val="00F04EFB"/>
    <w:rsid w:val="00F05241"/>
    <w:rsid w:val="00F0528D"/>
    <w:rsid w:val="00F056C9"/>
    <w:rsid w:val="00F05799"/>
    <w:rsid w:val="00F05A82"/>
    <w:rsid w:val="00F06B01"/>
    <w:rsid w:val="00F06C60"/>
    <w:rsid w:val="00F06C67"/>
    <w:rsid w:val="00F06DFD"/>
    <w:rsid w:val="00F071D1"/>
    <w:rsid w:val="00F07533"/>
    <w:rsid w:val="00F0757C"/>
    <w:rsid w:val="00F07B30"/>
    <w:rsid w:val="00F1031E"/>
    <w:rsid w:val="00F10629"/>
    <w:rsid w:val="00F109B5"/>
    <w:rsid w:val="00F11097"/>
    <w:rsid w:val="00F1153A"/>
    <w:rsid w:val="00F11FA7"/>
    <w:rsid w:val="00F12985"/>
    <w:rsid w:val="00F13297"/>
    <w:rsid w:val="00F13CCB"/>
    <w:rsid w:val="00F151B0"/>
    <w:rsid w:val="00F15FA5"/>
    <w:rsid w:val="00F162D9"/>
    <w:rsid w:val="00F16467"/>
    <w:rsid w:val="00F209B7"/>
    <w:rsid w:val="00F20F5C"/>
    <w:rsid w:val="00F212E8"/>
    <w:rsid w:val="00F21CFB"/>
    <w:rsid w:val="00F2230E"/>
    <w:rsid w:val="00F2376F"/>
    <w:rsid w:val="00F23BE9"/>
    <w:rsid w:val="00F23D3C"/>
    <w:rsid w:val="00F23ED1"/>
    <w:rsid w:val="00F243D8"/>
    <w:rsid w:val="00F245F3"/>
    <w:rsid w:val="00F251A3"/>
    <w:rsid w:val="00F2560D"/>
    <w:rsid w:val="00F25762"/>
    <w:rsid w:val="00F261AF"/>
    <w:rsid w:val="00F2622E"/>
    <w:rsid w:val="00F263A0"/>
    <w:rsid w:val="00F26EAA"/>
    <w:rsid w:val="00F27127"/>
    <w:rsid w:val="00F27410"/>
    <w:rsid w:val="00F278B3"/>
    <w:rsid w:val="00F30828"/>
    <w:rsid w:val="00F30C2B"/>
    <w:rsid w:val="00F30DE0"/>
    <w:rsid w:val="00F30EB4"/>
    <w:rsid w:val="00F311F4"/>
    <w:rsid w:val="00F313D6"/>
    <w:rsid w:val="00F314F3"/>
    <w:rsid w:val="00F314F9"/>
    <w:rsid w:val="00F32710"/>
    <w:rsid w:val="00F337F9"/>
    <w:rsid w:val="00F33EA5"/>
    <w:rsid w:val="00F34465"/>
    <w:rsid w:val="00F346DB"/>
    <w:rsid w:val="00F35026"/>
    <w:rsid w:val="00F35433"/>
    <w:rsid w:val="00F3552A"/>
    <w:rsid w:val="00F35C82"/>
    <w:rsid w:val="00F36266"/>
    <w:rsid w:val="00F36FDA"/>
    <w:rsid w:val="00F37085"/>
    <w:rsid w:val="00F3779C"/>
    <w:rsid w:val="00F379E9"/>
    <w:rsid w:val="00F4039C"/>
    <w:rsid w:val="00F40E8C"/>
    <w:rsid w:val="00F40F0C"/>
    <w:rsid w:val="00F413AF"/>
    <w:rsid w:val="00F41693"/>
    <w:rsid w:val="00F41866"/>
    <w:rsid w:val="00F41976"/>
    <w:rsid w:val="00F41F98"/>
    <w:rsid w:val="00F42A4F"/>
    <w:rsid w:val="00F4337F"/>
    <w:rsid w:val="00F436A9"/>
    <w:rsid w:val="00F43C77"/>
    <w:rsid w:val="00F4442F"/>
    <w:rsid w:val="00F44BA2"/>
    <w:rsid w:val="00F44CBA"/>
    <w:rsid w:val="00F45CDE"/>
    <w:rsid w:val="00F45DF1"/>
    <w:rsid w:val="00F45EC3"/>
    <w:rsid w:val="00F45F72"/>
    <w:rsid w:val="00F46AFD"/>
    <w:rsid w:val="00F47538"/>
    <w:rsid w:val="00F4766C"/>
    <w:rsid w:val="00F5026F"/>
    <w:rsid w:val="00F50391"/>
    <w:rsid w:val="00F5060E"/>
    <w:rsid w:val="00F507D1"/>
    <w:rsid w:val="00F50853"/>
    <w:rsid w:val="00F50E31"/>
    <w:rsid w:val="00F512BB"/>
    <w:rsid w:val="00F516B8"/>
    <w:rsid w:val="00F519CE"/>
    <w:rsid w:val="00F51ADA"/>
    <w:rsid w:val="00F51D37"/>
    <w:rsid w:val="00F52268"/>
    <w:rsid w:val="00F52F6F"/>
    <w:rsid w:val="00F53064"/>
    <w:rsid w:val="00F530E4"/>
    <w:rsid w:val="00F53521"/>
    <w:rsid w:val="00F535A6"/>
    <w:rsid w:val="00F53DA0"/>
    <w:rsid w:val="00F54E12"/>
    <w:rsid w:val="00F5507D"/>
    <w:rsid w:val="00F55819"/>
    <w:rsid w:val="00F56610"/>
    <w:rsid w:val="00F56E0B"/>
    <w:rsid w:val="00F57AB3"/>
    <w:rsid w:val="00F60203"/>
    <w:rsid w:val="00F607C5"/>
    <w:rsid w:val="00F60DEA"/>
    <w:rsid w:val="00F61199"/>
    <w:rsid w:val="00F61712"/>
    <w:rsid w:val="00F61FBC"/>
    <w:rsid w:val="00F627F7"/>
    <w:rsid w:val="00F6302A"/>
    <w:rsid w:val="00F6312E"/>
    <w:rsid w:val="00F6376F"/>
    <w:rsid w:val="00F638CA"/>
    <w:rsid w:val="00F63950"/>
    <w:rsid w:val="00F64848"/>
    <w:rsid w:val="00F64C2B"/>
    <w:rsid w:val="00F650A3"/>
    <w:rsid w:val="00F651BE"/>
    <w:rsid w:val="00F6595C"/>
    <w:rsid w:val="00F65AC1"/>
    <w:rsid w:val="00F668C8"/>
    <w:rsid w:val="00F66F9A"/>
    <w:rsid w:val="00F677C5"/>
    <w:rsid w:val="00F67C0B"/>
    <w:rsid w:val="00F67F53"/>
    <w:rsid w:val="00F70397"/>
    <w:rsid w:val="00F703BE"/>
    <w:rsid w:val="00F70A15"/>
    <w:rsid w:val="00F712B7"/>
    <w:rsid w:val="00F71D80"/>
    <w:rsid w:val="00F71F69"/>
    <w:rsid w:val="00F72B72"/>
    <w:rsid w:val="00F72F27"/>
    <w:rsid w:val="00F72FA2"/>
    <w:rsid w:val="00F730F7"/>
    <w:rsid w:val="00F73308"/>
    <w:rsid w:val="00F74203"/>
    <w:rsid w:val="00F7437D"/>
    <w:rsid w:val="00F74B2F"/>
    <w:rsid w:val="00F74BB9"/>
    <w:rsid w:val="00F75526"/>
    <w:rsid w:val="00F75567"/>
    <w:rsid w:val="00F75582"/>
    <w:rsid w:val="00F756B5"/>
    <w:rsid w:val="00F76262"/>
    <w:rsid w:val="00F765C2"/>
    <w:rsid w:val="00F7676F"/>
    <w:rsid w:val="00F76822"/>
    <w:rsid w:val="00F76EFA"/>
    <w:rsid w:val="00F76F93"/>
    <w:rsid w:val="00F77C77"/>
    <w:rsid w:val="00F8049D"/>
    <w:rsid w:val="00F804BE"/>
    <w:rsid w:val="00F8071D"/>
    <w:rsid w:val="00F8106C"/>
    <w:rsid w:val="00F817CE"/>
    <w:rsid w:val="00F819AE"/>
    <w:rsid w:val="00F83F21"/>
    <w:rsid w:val="00F8456C"/>
    <w:rsid w:val="00F84CC5"/>
    <w:rsid w:val="00F8580C"/>
    <w:rsid w:val="00F859D8"/>
    <w:rsid w:val="00F86449"/>
    <w:rsid w:val="00F8655C"/>
    <w:rsid w:val="00F865C0"/>
    <w:rsid w:val="00F868F5"/>
    <w:rsid w:val="00F86BFC"/>
    <w:rsid w:val="00F87E2B"/>
    <w:rsid w:val="00F9056A"/>
    <w:rsid w:val="00F9070B"/>
    <w:rsid w:val="00F90AE4"/>
    <w:rsid w:val="00F90D76"/>
    <w:rsid w:val="00F90F8D"/>
    <w:rsid w:val="00F91503"/>
    <w:rsid w:val="00F91807"/>
    <w:rsid w:val="00F91BE5"/>
    <w:rsid w:val="00F921A3"/>
    <w:rsid w:val="00F9223D"/>
    <w:rsid w:val="00F923BE"/>
    <w:rsid w:val="00F92782"/>
    <w:rsid w:val="00F93AA9"/>
    <w:rsid w:val="00F93F75"/>
    <w:rsid w:val="00F94921"/>
    <w:rsid w:val="00F94AE6"/>
    <w:rsid w:val="00F950B5"/>
    <w:rsid w:val="00F951AC"/>
    <w:rsid w:val="00F96743"/>
    <w:rsid w:val="00F96985"/>
    <w:rsid w:val="00F96EF2"/>
    <w:rsid w:val="00F96EF5"/>
    <w:rsid w:val="00F97838"/>
    <w:rsid w:val="00FA02A6"/>
    <w:rsid w:val="00FA07B1"/>
    <w:rsid w:val="00FA0899"/>
    <w:rsid w:val="00FA08D3"/>
    <w:rsid w:val="00FA0B9C"/>
    <w:rsid w:val="00FA14B0"/>
    <w:rsid w:val="00FA1585"/>
    <w:rsid w:val="00FA1B0C"/>
    <w:rsid w:val="00FA1FFA"/>
    <w:rsid w:val="00FA2646"/>
    <w:rsid w:val="00FA29EA"/>
    <w:rsid w:val="00FA2AAE"/>
    <w:rsid w:val="00FA2BA0"/>
    <w:rsid w:val="00FA2BB3"/>
    <w:rsid w:val="00FA3240"/>
    <w:rsid w:val="00FA34BF"/>
    <w:rsid w:val="00FA37EF"/>
    <w:rsid w:val="00FA3FF9"/>
    <w:rsid w:val="00FA4944"/>
    <w:rsid w:val="00FA4C52"/>
    <w:rsid w:val="00FA4F1D"/>
    <w:rsid w:val="00FA503C"/>
    <w:rsid w:val="00FA5B2C"/>
    <w:rsid w:val="00FA6502"/>
    <w:rsid w:val="00FA6581"/>
    <w:rsid w:val="00FA6A1E"/>
    <w:rsid w:val="00FA6C8C"/>
    <w:rsid w:val="00FA70D2"/>
    <w:rsid w:val="00FA74E0"/>
    <w:rsid w:val="00FA7E1B"/>
    <w:rsid w:val="00FB0098"/>
    <w:rsid w:val="00FB0187"/>
    <w:rsid w:val="00FB09FD"/>
    <w:rsid w:val="00FB0FDB"/>
    <w:rsid w:val="00FB22CA"/>
    <w:rsid w:val="00FB3829"/>
    <w:rsid w:val="00FB3953"/>
    <w:rsid w:val="00FB3ED0"/>
    <w:rsid w:val="00FB4C80"/>
    <w:rsid w:val="00FB5052"/>
    <w:rsid w:val="00FB54BE"/>
    <w:rsid w:val="00FB5BCE"/>
    <w:rsid w:val="00FB5D27"/>
    <w:rsid w:val="00FB6A6A"/>
    <w:rsid w:val="00FB6C8A"/>
    <w:rsid w:val="00FB70DD"/>
    <w:rsid w:val="00FB7B5F"/>
    <w:rsid w:val="00FB7D65"/>
    <w:rsid w:val="00FC0DC5"/>
    <w:rsid w:val="00FC10BF"/>
    <w:rsid w:val="00FC131E"/>
    <w:rsid w:val="00FC144D"/>
    <w:rsid w:val="00FC1940"/>
    <w:rsid w:val="00FC22FD"/>
    <w:rsid w:val="00FC3184"/>
    <w:rsid w:val="00FC3636"/>
    <w:rsid w:val="00FC38FF"/>
    <w:rsid w:val="00FC3C23"/>
    <w:rsid w:val="00FC428F"/>
    <w:rsid w:val="00FC48A1"/>
    <w:rsid w:val="00FC60D6"/>
    <w:rsid w:val="00FC6D4A"/>
    <w:rsid w:val="00FC7429"/>
    <w:rsid w:val="00FD07F6"/>
    <w:rsid w:val="00FD0B7E"/>
    <w:rsid w:val="00FD1018"/>
    <w:rsid w:val="00FD1780"/>
    <w:rsid w:val="00FD1EC8"/>
    <w:rsid w:val="00FD3709"/>
    <w:rsid w:val="00FD47ED"/>
    <w:rsid w:val="00FD4D4B"/>
    <w:rsid w:val="00FD6FAD"/>
    <w:rsid w:val="00FD731D"/>
    <w:rsid w:val="00FD74DB"/>
    <w:rsid w:val="00FD7660"/>
    <w:rsid w:val="00FD7BE8"/>
    <w:rsid w:val="00FE004A"/>
    <w:rsid w:val="00FE0655"/>
    <w:rsid w:val="00FE087D"/>
    <w:rsid w:val="00FE08C0"/>
    <w:rsid w:val="00FE1A49"/>
    <w:rsid w:val="00FE1D83"/>
    <w:rsid w:val="00FE1EC1"/>
    <w:rsid w:val="00FE2039"/>
    <w:rsid w:val="00FE2365"/>
    <w:rsid w:val="00FE2459"/>
    <w:rsid w:val="00FE26DE"/>
    <w:rsid w:val="00FE28C6"/>
    <w:rsid w:val="00FE2F87"/>
    <w:rsid w:val="00FE37D7"/>
    <w:rsid w:val="00FE3BF1"/>
    <w:rsid w:val="00FE3C1E"/>
    <w:rsid w:val="00FE3FC8"/>
    <w:rsid w:val="00FE46E5"/>
    <w:rsid w:val="00FE4781"/>
    <w:rsid w:val="00FE4C7B"/>
    <w:rsid w:val="00FE6705"/>
    <w:rsid w:val="00FE6C88"/>
    <w:rsid w:val="00FE7336"/>
    <w:rsid w:val="00FE787C"/>
    <w:rsid w:val="00FE7BDD"/>
    <w:rsid w:val="00FF0101"/>
    <w:rsid w:val="00FF0198"/>
    <w:rsid w:val="00FF0B09"/>
    <w:rsid w:val="00FF14E1"/>
    <w:rsid w:val="00FF179E"/>
    <w:rsid w:val="00FF17D2"/>
    <w:rsid w:val="00FF1987"/>
    <w:rsid w:val="00FF1F9D"/>
    <w:rsid w:val="00FF23BE"/>
    <w:rsid w:val="00FF23C7"/>
    <w:rsid w:val="00FF243E"/>
    <w:rsid w:val="00FF266E"/>
    <w:rsid w:val="00FF29CE"/>
    <w:rsid w:val="00FF2DB6"/>
    <w:rsid w:val="00FF3A64"/>
    <w:rsid w:val="00FF45A5"/>
    <w:rsid w:val="00FF5247"/>
    <w:rsid w:val="00FF576F"/>
    <w:rsid w:val="00FF59A5"/>
    <w:rsid w:val="00FF5A2B"/>
    <w:rsid w:val="00FF5B9B"/>
    <w:rsid w:val="00FF5C91"/>
    <w:rsid w:val="00FF5D03"/>
    <w:rsid w:val="00FF625E"/>
    <w:rsid w:val="00FF797F"/>
    <w:rsid w:val="00FF7A76"/>
    <w:rsid w:val="014BE33A"/>
    <w:rsid w:val="0169A6A2"/>
    <w:rsid w:val="017C30BA"/>
    <w:rsid w:val="01A55259"/>
    <w:rsid w:val="0213ECCB"/>
    <w:rsid w:val="0237BE94"/>
    <w:rsid w:val="024E120F"/>
    <w:rsid w:val="02B25D4E"/>
    <w:rsid w:val="02D5C21B"/>
    <w:rsid w:val="030ED3BE"/>
    <w:rsid w:val="03130CA7"/>
    <w:rsid w:val="031EA1BC"/>
    <w:rsid w:val="038F42D3"/>
    <w:rsid w:val="039C1C97"/>
    <w:rsid w:val="0457CA9A"/>
    <w:rsid w:val="04A5169C"/>
    <w:rsid w:val="04BC9251"/>
    <w:rsid w:val="04D967B6"/>
    <w:rsid w:val="04F9A992"/>
    <w:rsid w:val="056BE3A6"/>
    <w:rsid w:val="05A2003F"/>
    <w:rsid w:val="05FB8881"/>
    <w:rsid w:val="0623C265"/>
    <w:rsid w:val="066CF4BD"/>
    <w:rsid w:val="069579F3"/>
    <w:rsid w:val="06F55677"/>
    <w:rsid w:val="0707B407"/>
    <w:rsid w:val="07737DE9"/>
    <w:rsid w:val="079732A9"/>
    <w:rsid w:val="07A4F2B5"/>
    <w:rsid w:val="07D3AB03"/>
    <w:rsid w:val="07F43313"/>
    <w:rsid w:val="0820E156"/>
    <w:rsid w:val="08433F60"/>
    <w:rsid w:val="0851F755"/>
    <w:rsid w:val="09166967"/>
    <w:rsid w:val="09486F00"/>
    <w:rsid w:val="0990DA39"/>
    <w:rsid w:val="09E8F1B5"/>
    <w:rsid w:val="09EDC7B6"/>
    <w:rsid w:val="0A476597"/>
    <w:rsid w:val="0AD124B3"/>
    <w:rsid w:val="0B41E5DE"/>
    <w:rsid w:val="0B7877CB"/>
    <w:rsid w:val="0B830F0C"/>
    <w:rsid w:val="0D714320"/>
    <w:rsid w:val="0D759A6D"/>
    <w:rsid w:val="0D90B560"/>
    <w:rsid w:val="0DADC47E"/>
    <w:rsid w:val="0E752835"/>
    <w:rsid w:val="0EB947C3"/>
    <w:rsid w:val="0EC138D9"/>
    <w:rsid w:val="0F3DCFFC"/>
    <w:rsid w:val="0F477563"/>
    <w:rsid w:val="0F8BDF97"/>
    <w:rsid w:val="10106E37"/>
    <w:rsid w:val="10355BDA"/>
    <w:rsid w:val="106607D9"/>
    <w:rsid w:val="10737540"/>
    <w:rsid w:val="113C9166"/>
    <w:rsid w:val="113E3B28"/>
    <w:rsid w:val="1148FB46"/>
    <w:rsid w:val="1256AB2F"/>
    <w:rsid w:val="125EA607"/>
    <w:rsid w:val="128EE063"/>
    <w:rsid w:val="12A01D21"/>
    <w:rsid w:val="137C2568"/>
    <w:rsid w:val="137CDA39"/>
    <w:rsid w:val="142554BB"/>
    <w:rsid w:val="1425E754"/>
    <w:rsid w:val="1467EFD6"/>
    <w:rsid w:val="149BF28B"/>
    <w:rsid w:val="15C3A8F2"/>
    <w:rsid w:val="164A8CDF"/>
    <w:rsid w:val="1690C050"/>
    <w:rsid w:val="171401AD"/>
    <w:rsid w:val="174090BE"/>
    <w:rsid w:val="176FE32F"/>
    <w:rsid w:val="17AEED65"/>
    <w:rsid w:val="17BCA116"/>
    <w:rsid w:val="180BE3E0"/>
    <w:rsid w:val="182938B7"/>
    <w:rsid w:val="188FDA7A"/>
    <w:rsid w:val="18C97983"/>
    <w:rsid w:val="1909A95D"/>
    <w:rsid w:val="1936CFD5"/>
    <w:rsid w:val="19381DB0"/>
    <w:rsid w:val="19912013"/>
    <w:rsid w:val="199B6215"/>
    <w:rsid w:val="19ACBD9B"/>
    <w:rsid w:val="1A56100B"/>
    <w:rsid w:val="1AAB3DC6"/>
    <w:rsid w:val="1AE5A6ED"/>
    <w:rsid w:val="1B6F4D15"/>
    <w:rsid w:val="1B74E888"/>
    <w:rsid w:val="1BBCF9D7"/>
    <w:rsid w:val="1BE7D68B"/>
    <w:rsid w:val="1CBA7267"/>
    <w:rsid w:val="1CC5EDDA"/>
    <w:rsid w:val="1CFFA41B"/>
    <w:rsid w:val="1D1398D6"/>
    <w:rsid w:val="1DB68F7B"/>
    <w:rsid w:val="1E138DCF"/>
    <w:rsid w:val="1E649136"/>
    <w:rsid w:val="1E8617DD"/>
    <w:rsid w:val="1ED126FA"/>
    <w:rsid w:val="1F0F2357"/>
    <w:rsid w:val="1F188B41"/>
    <w:rsid w:val="1F82A334"/>
    <w:rsid w:val="1F88CD76"/>
    <w:rsid w:val="205ABDC4"/>
    <w:rsid w:val="207095DD"/>
    <w:rsid w:val="207B1A8A"/>
    <w:rsid w:val="2121FAEF"/>
    <w:rsid w:val="216FA5EC"/>
    <w:rsid w:val="217B7A75"/>
    <w:rsid w:val="218F6A51"/>
    <w:rsid w:val="21F68E25"/>
    <w:rsid w:val="23805251"/>
    <w:rsid w:val="238C521C"/>
    <w:rsid w:val="23ACD40E"/>
    <w:rsid w:val="23E3F246"/>
    <w:rsid w:val="244E4BCF"/>
    <w:rsid w:val="245D16A5"/>
    <w:rsid w:val="2476B539"/>
    <w:rsid w:val="24A2FEC1"/>
    <w:rsid w:val="24B56D46"/>
    <w:rsid w:val="25125E83"/>
    <w:rsid w:val="251BF3EA"/>
    <w:rsid w:val="254E8BAD"/>
    <w:rsid w:val="2586F51D"/>
    <w:rsid w:val="25A17BAD"/>
    <w:rsid w:val="25EF1E33"/>
    <w:rsid w:val="2625A6C5"/>
    <w:rsid w:val="26736F6F"/>
    <w:rsid w:val="26B05C4C"/>
    <w:rsid w:val="26CA2F46"/>
    <w:rsid w:val="2726B376"/>
    <w:rsid w:val="2729B530"/>
    <w:rsid w:val="275D5810"/>
    <w:rsid w:val="2765DE49"/>
    <w:rsid w:val="27E0497F"/>
    <w:rsid w:val="27E30B2F"/>
    <w:rsid w:val="282848EE"/>
    <w:rsid w:val="2870C456"/>
    <w:rsid w:val="28ECD77C"/>
    <w:rsid w:val="29148F21"/>
    <w:rsid w:val="29BABC5C"/>
    <w:rsid w:val="29DFAAB0"/>
    <w:rsid w:val="2A7E9CA3"/>
    <w:rsid w:val="2AB05F82"/>
    <w:rsid w:val="2ADA6E32"/>
    <w:rsid w:val="2B4C1447"/>
    <w:rsid w:val="2BBA0038"/>
    <w:rsid w:val="2C3BB7D3"/>
    <w:rsid w:val="2C626862"/>
    <w:rsid w:val="2D71AC2F"/>
    <w:rsid w:val="2DA1D399"/>
    <w:rsid w:val="2DA33FBB"/>
    <w:rsid w:val="2DCFE514"/>
    <w:rsid w:val="2E14EDEB"/>
    <w:rsid w:val="2E46DFE3"/>
    <w:rsid w:val="2E7DB86B"/>
    <w:rsid w:val="2E85C53B"/>
    <w:rsid w:val="2E97FB38"/>
    <w:rsid w:val="2F19BA26"/>
    <w:rsid w:val="2F274472"/>
    <w:rsid w:val="2F52B548"/>
    <w:rsid w:val="2FF75C4F"/>
    <w:rsid w:val="3010510A"/>
    <w:rsid w:val="302152C0"/>
    <w:rsid w:val="304BC027"/>
    <w:rsid w:val="3065B396"/>
    <w:rsid w:val="30A94CF1"/>
    <w:rsid w:val="30BA17CA"/>
    <w:rsid w:val="310553D3"/>
    <w:rsid w:val="31C3963A"/>
    <w:rsid w:val="32AB16F4"/>
    <w:rsid w:val="32D05813"/>
    <w:rsid w:val="33230B3B"/>
    <w:rsid w:val="338CF6EF"/>
    <w:rsid w:val="33CE707B"/>
    <w:rsid w:val="33D178EC"/>
    <w:rsid w:val="343402AD"/>
    <w:rsid w:val="34676A64"/>
    <w:rsid w:val="351CEC0B"/>
    <w:rsid w:val="35A0E03B"/>
    <w:rsid w:val="35A2FA85"/>
    <w:rsid w:val="35D511B4"/>
    <w:rsid w:val="3643B55B"/>
    <w:rsid w:val="3660BC63"/>
    <w:rsid w:val="3698E7EE"/>
    <w:rsid w:val="36BBD3C1"/>
    <w:rsid w:val="36E2FE95"/>
    <w:rsid w:val="36EE59B2"/>
    <w:rsid w:val="373604C4"/>
    <w:rsid w:val="3743F74E"/>
    <w:rsid w:val="375D8E80"/>
    <w:rsid w:val="3795ECE2"/>
    <w:rsid w:val="379CE3D4"/>
    <w:rsid w:val="37D79AF0"/>
    <w:rsid w:val="38045ACB"/>
    <w:rsid w:val="3823FFBE"/>
    <w:rsid w:val="384B623D"/>
    <w:rsid w:val="38B2DE90"/>
    <w:rsid w:val="38B9BBCC"/>
    <w:rsid w:val="398C896F"/>
    <w:rsid w:val="39BE7C86"/>
    <w:rsid w:val="3A760D61"/>
    <w:rsid w:val="3AD484CB"/>
    <w:rsid w:val="3B183664"/>
    <w:rsid w:val="3B1F78AB"/>
    <w:rsid w:val="3B78547F"/>
    <w:rsid w:val="3C35573D"/>
    <w:rsid w:val="3CDEA1B6"/>
    <w:rsid w:val="3D01A1C9"/>
    <w:rsid w:val="3D199614"/>
    <w:rsid w:val="3D901C4C"/>
    <w:rsid w:val="3DE93DB1"/>
    <w:rsid w:val="3E2190FF"/>
    <w:rsid w:val="3F18B671"/>
    <w:rsid w:val="3FA3458C"/>
    <w:rsid w:val="3FC5CF8D"/>
    <w:rsid w:val="3FE2B304"/>
    <w:rsid w:val="3FF53D07"/>
    <w:rsid w:val="3FFE3AF0"/>
    <w:rsid w:val="40D66FC8"/>
    <w:rsid w:val="414F22CA"/>
    <w:rsid w:val="4198F6B2"/>
    <w:rsid w:val="424C6DF2"/>
    <w:rsid w:val="426072C4"/>
    <w:rsid w:val="42F6B2A4"/>
    <w:rsid w:val="436FF1A0"/>
    <w:rsid w:val="43EEF522"/>
    <w:rsid w:val="4429812A"/>
    <w:rsid w:val="447DFC4F"/>
    <w:rsid w:val="44F96639"/>
    <w:rsid w:val="450BC201"/>
    <w:rsid w:val="452DB2F5"/>
    <w:rsid w:val="4566A626"/>
    <w:rsid w:val="4585C17B"/>
    <w:rsid w:val="45BEB98C"/>
    <w:rsid w:val="45D921A3"/>
    <w:rsid w:val="462DAE45"/>
    <w:rsid w:val="463C457A"/>
    <w:rsid w:val="4883564D"/>
    <w:rsid w:val="48B1C40D"/>
    <w:rsid w:val="48E461E8"/>
    <w:rsid w:val="49546F99"/>
    <w:rsid w:val="4971AE7A"/>
    <w:rsid w:val="498D0E99"/>
    <w:rsid w:val="49AD0ABC"/>
    <w:rsid w:val="49DF3324"/>
    <w:rsid w:val="49FA22C6"/>
    <w:rsid w:val="4A98E029"/>
    <w:rsid w:val="4AF86DC8"/>
    <w:rsid w:val="4B86264F"/>
    <w:rsid w:val="4B9871F8"/>
    <w:rsid w:val="4BA36D99"/>
    <w:rsid w:val="4BBB85E5"/>
    <w:rsid w:val="4BEC2249"/>
    <w:rsid w:val="4BFE5CAC"/>
    <w:rsid w:val="4C03AE20"/>
    <w:rsid w:val="4C22963A"/>
    <w:rsid w:val="4C3F3FC7"/>
    <w:rsid w:val="4CA3219D"/>
    <w:rsid w:val="4CF61B90"/>
    <w:rsid w:val="4D174F16"/>
    <w:rsid w:val="4D183594"/>
    <w:rsid w:val="4D623F20"/>
    <w:rsid w:val="4E249795"/>
    <w:rsid w:val="4E3943B6"/>
    <w:rsid w:val="4E5DDDC6"/>
    <w:rsid w:val="4E82A6EE"/>
    <w:rsid w:val="4F6A6652"/>
    <w:rsid w:val="4FBBC2E1"/>
    <w:rsid w:val="4FC067F6"/>
    <w:rsid w:val="4FD08751"/>
    <w:rsid w:val="4FD51417"/>
    <w:rsid w:val="5001D481"/>
    <w:rsid w:val="5067D444"/>
    <w:rsid w:val="50B1DC76"/>
    <w:rsid w:val="51B01B3F"/>
    <w:rsid w:val="5283E1DE"/>
    <w:rsid w:val="528FEAE2"/>
    <w:rsid w:val="531AC882"/>
    <w:rsid w:val="531B819F"/>
    <w:rsid w:val="53311F37"/>
    <w:rsid w:val="5353ED02"/>
    <w:rsid w:val="537FDCCF"/>
    <w:rsid w:val="538CC774"/>
    <w:rsid w:val="53DCD67D"/>
    <w:rsid w:val="53FB0ECC"/>
    <w:rsid w:val="5428C521"/>
    <w:rsid w:val="54682956"/>
    <w:rsid w:val="54DAAF7A"/>
    <w:rsid w:val="551418A1"/>
    <w:rsid w:val="55B05023"/>
    <w:rsid w:val="55C9CC58"/>
    <w:rsid w:val="564CD8EF"/>
    <w:rsid w:val="56726567"/>
    <w:rsid w:val="569481B8"/>
    <w:rsid w:val="56A33C1A"/>
    <w:rsid w:val="56ABE3DD"/>
    <w:rsid w:val="56BFBD94"/>
    <w:rsid w:val="57A42D46"/>
    <w:rsid w:val="57D6861F"/>
    <w:rsid w:val="5875EB35"/>
    <w:rsid w:val="5913338F"/>
    <w:rsid w:val="593FE913"/>
    <w:rsid w:val="59752B2D"/>
    <w:rsid w:val="598D464D"/>
    <w:rsid w:val="5A1DB56F"/>
    <w:rsid w:val="5A2B38FD"/>
    <w:rsid w:val="5A5B5AEF"/>
    <w:rsid w:val="5A60FFCB"/>
    <w:rsid w:val="5A83C146"/>
    <w:rsid w:val="5B86E6E6"/>
    <w:rsid w:val="5BBB05C9"/>
    <w:rsid w:val="5BE008A7"/>
    <w:rsid w:val="5BEC7571"/>
    <w:rsid w:val="5BED73D6"/>
    <w:rsid w:val="5C199D5A"/>
    <w:rsid w:val="5C1E0B62"/>
    <w:rsid w:val="5C1E597F"/>
    <w:rsid w:val="5C4C0C60"/>
    <w:rsid w:val="5C56DC4E"/>
    <w:rsid w:val="5CA93B88"/>
    <w:rsid w:val="5CEF34CD"/>
    <w:rsid w:val="5CFD77EE"/>
    <w:rsid w:val="5D628239"/>
    <w:rsid w:val="5D69E309"/>
    <w:rsid w:val="5DF39D8D"/>
    <w:rsid w:val="5E699695"/>
    <w:rsid w:val="5E82DE2F"/>
    <w:rsid w:val="5E969FA6"/>
    <w:rsid w:val="5EDBD861"/>
    <w:rsid w:val="5EF30DF9"/>
    <w:rsid w:val="5F3F9573"/>
    <w:rsid w:val="5FA5AC9A"/>
    <w:rsid w:val="60419775"/>
    <w:rsid w:val="605D0FAC"/>
    <w:rsid w:val="608E76EC"/>
    <w:rsid w:val="61263F67"/>
    <w:rsid w:val="616896C5"/>
    <w:rsid w:val="61B5180E"/>
    <w:rsid w:val="624CF6B7"/>
    <w:rsid w:val="6298F909"/>
    <w:rsid w:val="6302E516"/>
    <w:rsid w:val="64D4AA33"/>
    <w:rsid w:val="64FA5702"/>
    <w:rsid w:val="6503385D"/>
    <w:rsid w:val="6532C2A7"/>
    <w:rsid w:val="6571E151"/>
    <w:rsid w:val="658FEEC6"/>
    <w:rsid w:val="65AD65DE"/>
    <w:rsid w:val="65CBBEB5"/>
    <w:rsid w:val="6600D1DC"/>
    <w:rsid w:val="66707A94"/>
    <w:rsid w:val="66BB8B7A"/>
    <w:rsid w:val="66E6B199"/>
    <w:rsid w:val="67478711"/>
    <w:rsid w:val="6760BE09"/>
    <w:rsid w:val="6839B646"/>
    <w:rsid w:val="68C6908B"/>
    <w:rsid w:val="69060235"/>
    <w:rsid w:val="6973F7B4"/>
    <w:rsid w:val="6A36F32C"/>
    <w:rsid w:val="6A60DCB2"/>
    <w:rsid w:val="6A6CB4BD"/>
    <w:rsid w:val="6A861729"/>
    <w:rsid w:val="6B968506"/>
    <w:rsid w:val="6BB00F26"/>
    <w:rsid w:val="6DD97358"/>
    <w:rsid w:val="6F5B0FA4"/>
    <w:rsid w:val="6F5BACB9"/>
    <w:rsid w:val="6F679A99"/>
    <w:rsid w:val="6F7060BB"/>
    <w:rsid w:val="6F71C6DF"/>
    <w:rsid w:val="6FC173F7"/>
    <w:rsid w:val="705F92E1"/>
    <w:rsid w:val="710C311C"/>
    <w:rsid w:val="71163956"/>
    <w:rsid w:val="711AC11F"/>
    <w:rsid w:val="71438483"/>
    <w:rsid w:val="7148FFD9"/>
    <w:rsid w:val="716494BF"/>
    <w:rsid w:val="717CAE9C"/>
    <w:rsid w:val="71A70F1A"/>
    <w:rsid w:val="722A892E"/>
    <w:rsid w:val="7279B7B3"/>
    <w:rsid w:val="72E314C1"/>
    <w:rsid w:val="72F5DBAD"/>
    <w:rsid w:val="730B706B"/>
    <w:rsid w:val="73179699"/>
    <w:rsid w:val="7319ECEC"/>
    <w:rsid w:val="737E0B46"/>
    <w:rsid w:val="7394FFA2"/>
    <w:rsid w:val="73CFF522"/>
    <w:rsid w:val="740CCBD3"/>
    <w:rsid w:val="741A0AB4"/>
    <w:rsid w:val="74919398"/>
    <w:rsid w:val="74B15CC0"/>
    <w:rsid w:val="74F29D5F"/>
    <w:rsid w:val="7557E4E1"/>
    <w:rsid w:val="755EDFCF"/>
    <w:rsid w:val="762B3946"/>
    <w:rsid w:val="76C9DA09"/>
    <w:rsid w:val="770795E4"/>
    <w:rsid w:val="780D4FA7"/>
    <w:rsid w:val="786615E2"/>
    <w:rsid w:val="78745A76"/>
    <w:rsid w:val="78A36645"/>
    <w:rsid w:val="78C7B81C"/>
    <w:rsid w:val="78FD0955"/>
    <w:rsid w:val="792B97A8"/>
    <w:rsid w:val="79815902"/>
    <w:rsid w:val="79C50C9A"/>
    <w:rsid w:val="79DE3B43"/>
    <w:rsid w:val="79F985AF"/>
    <w:rsid w:val="7A568796"/>
    <w:rsid w:val="7A9C9590"/>
    <w:rsid w:val="7AF0CB1F"/>
    <w:rsid w:val="7B194931"/>
    <w:rsid w:val="7B39F680"/>
    <w:rsid w:val="7B571E5E"/>
    <w:rsid w:val="7B9683B4"/>
    <w:rsid w:val="7C68A084"/>
    <w:rsid w:val="7D33BBE8"/>
    <w:rsid w:val="7E0408A7"/>
    <w:rsid w:val="7E126502"/>
    <w:rsid w:val="7E8D2D34"/>
    <w:rsid w:val="7EF70373"/>
    <w:rsid w:val="7EFD808B"/>
    <w:rsid w:val="7F0D6840"/>
    <w:rsid w:val="7F28E1E9"/>
    <w:rsid w:val="7FF5C4EE"/>
    <w:rsid w:val="7FFCE1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F7F85630-4F6D-424B-A38A-397486DC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D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4"/>
      </w:numPr>
    </w:pPr>
  </w:style>
  <w:style w:type="paragraph" w:styleId="ListNumber">
    <w:name w:val="List Number"/>
    <w:basedOn w:val="List"/>
    <w:rsid w:val="003A70A4"/>
    <w:pPr>
      <w:numPr>
        <w:numId w:val="13"/>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9"/>
      </w:numPr>
    </w:pPr>
  </w:style>
  <w:style w:type="paragraph" w:styleId="ListBullet">
    <w:name w:val="List Bullet"/>
    <w:basedOn w:val="List"/>
    <w:rsid w:val="003A70A4"/>
    <w:pPr>
      <w:numPr>
        <w:numId w:val="8"/>
      </w:numPr>
    </w:pPr>
    <w:rPr>
      <w:lang w:eastAsia="ja-JP"/>
    </w:rPr>
  </w:style>
  <w:style w:type="paragraph" w:styleId="ListBullet3">
    <w:name w:val="List Bullet 3"/>
    <w:basedOn w:val="ListBullet2"/>
    <w:rsid w:val="008D00A5"/>
    <w:pPr>
      <w:numPr>
        <w:numId w:val="10"/>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11"/>
      </w:numPr>
    </w:pPr>
  </w:style>
  <w:style w:type="paragraph" w:styleId="ListBullet5">
    <w:name w:val="List Bullet 5"/>
    <w:basedOn w:val="ListBullet4"/>
    <w:rsid w:val="008D00A5"/>
    <w:pPr>
      <w:numPr>
        <w:numId w:val="12"/>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4"/>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6"/>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7"/>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5"/>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5"/>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paragraph" w:customStyle="1" w:styleId="listparagraph3">
    <w:name w:val="listparagraph3"/>
    <w:basedOn w:val="Normal"/>
    <w:semiHidden/>
    <w:rsid w:val="009107FF"/>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15">
    <w:name w:val="15"/>
    <w:rsid w:val="004C446A"/>
    <w:rPr>
      <w:rFonts w:ascii="CG Times (WN)" w:hAnsi="CG Times (WN)" w:hint="default"/>
      <w:color w:val="0000FF"/>
      <w:u w:val="single"/>
    </w:rPr>
  </w:style>
  <w:style w:type="paragraph" w:styleId="Title">
    <w:name w:val="Title"/>
    <w:basedOn w:val="Normal"/>
    <w:next w:val="Normal"/>
    <w:link w:val="TitleChar"/>
    <w:uiPriority w:val="10"/>
    <w:qFormat/>
    <w:rsid w:val="00981291"/>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981291"/>
    <w:rPr>
      <w:rFonts w:ascii="Arial" w:hAnsi="Arial" w:cs="Arial"/>
      <w:b/>
      <w:bCs/>
      <w:kern w:val="28"/>
      <w:lang w:eastAsia="en-US"/>
    </w:rPr>
  </w:style>
  <w:style w:type="character" w:customStyle="1" w:styleId="CRCoverPageChar">
    <w:name w:val="CR Cover Page Char"/>
    <w:locked/>
    <w:rsid w:val="00981291"/>
    <w:rPr>
      <w:rFonts w:ascii="Arial" w:hAnsi="Arial"/>
      <w:lang w:eastAsia="en-US"/>
    </w:rPr>
  </w:style>
  <w:style w:type="character" w:customStyle="1" w:styleId="ui-provider">
    <w:name w:val="ui-provider"/>
    <w:basedOn w:val="DefaultParagraphFont"/>
    <w:rsid w:val="00A97506"/>
  </w:style>
  <w:style w:type="paragraph" w:customStyle="1" w:styleId="pl0">
    <w:name w:val="pl"/>
    <w:basedOn w:val="Normal"/>
    <w:qFormat/>
    <w:rsid w:val="00A97506"/>
    <w:pPr>
      <w:overflowPunct/>
      <w:autoSpaceDE/>
      <w:autoSpaceDN/>
      <w:adjustRightInd/>
      <w:spacing w:before="100" w:beforeAutospacing="1" w:after="100" w:afterAutospacing="1"/>
      <w:textAlignment w:val="auto"/>
    </w:pPr>
    <w:rPr>
      <w:sz w:val="24"/>
      <w:szCs w:val="24"/>
      <w:lang w:val="en-US" w:eastAsia="en-GB"/>
    </w:rPr>
  </w:style>
  <w:style w:type="paragraph" w:customStyle="1" w:styleId="pf1">
    <w:name w:val="pf1"/>
    <w:basedOn w:val="Normal"/>
    <w:rsid w:val="00A97506"/>
    <w:pPr>
      <w:overflowPunct/>
      <w:autoSpaceDE/>
      <w:autoSpaceDN/>
      <w:adjustRightInd/>
      <w:spacing w:before="100" w:beforeAutospacing="1" w:after="100" w:afterAutospacing="1"/>
      <w:textAlignment w:val="auto"/>
    </w:pPr>
    <w:rPr>
      <w:sz w:val="24"/>
      <w:szCs w:val="24"/>
      <w:lang w:val="en-US" w:eastAsia="zh-CN"/>
    </w:rPr>
  </w:style>
  <w:style w:type="paragraph" w:customStyle="1" w:styleId="pf0">
    <w:name w:val="pf0"/>
    <w:basedOn w:val="Normal"/>
    <w:rsid w:val="00A97506"/>
    <w:pPr>
      <w:overflowPunct/>
      <w:autoSpaceDE/>
      <w:autoSpaceDN/>
      <w:adjustRightInd/>
      <w:spacing w:before="100" w:beforeAutospacing="1" w:after="100" w:afterAutospacing="1"/>
      <w:textAlignment w:val="auto"/>
    </w:pPr>
    <w:rPr>
      <w:sz w:val="24"/>
      <w:szCs w:val="24"/>
      <w:lang w:val="en-US" w:eastAsia="zh-CN"/>
    </w:rPr>
  </w:style>
  <w:style w:type="character" w:customStyle="1" w:styleId="cf01">
    <w:name w:val="cf01"/>
    <w:basedOn w:val="DefaultParagraphFont"/>
    <w:rsid w:val="00A97506"/>
    <w:rPr>
      <w:rFonts w:ascii="Segoe UI" w:hAnsi="Segoe UI" w:cs="Segoe UI" w:hint="default"/>
      <w:sz w:val="18"/>
      <w:szCs w:val="18"/>
    </w:rPr>
  </w:style>
  <w:style w:type="character" w:customStyle="1" w:styleId="cf21">
    <w:name w:val="cf21"/>
    <w:basedOn w:val="DefaultParagraphFont"/>
    <w:rsid w:val="00A97506"/>
    <w:rPr>
      <w:rFonts w:ascii="Segoe UI" w:hAnsi="Segoe UI" w:cs="Segoe UI" w:hint="default"/>
      <w:color w:val="FF0000"/>
      <w:sz w:val="18"/>
      <w:szCs w:val="18"/>
      <w:u w:val="single"/>
    </w:rPr>
  </w:style>
  <w:style w:type="character" w:styleId="Mention">
    <w:name w:val="Mention"/>
    <w:basedOn w:val="DefaultParagraphFont"/>
    <w:uiPriority w:val="99"/>
    <w:unhideWhenUsed/>
    <w:rsid w:val="0086105B"/>
    <w:rPr>
      <w:color w:val="2B579A"/>
      <w:shd w:val="clear" w:color="auto" w:fill="E1DFDD"/>
    </w:rPr>
  </w:style>
  <w:style w:type="paragraph" w:customStyle="1" w:styleId="pf2">
    <w:name w:val="pf2"/>
    <w:basedOn w:val="Normal"/>
    <w:rsid w:val="003067DD"/>
    <w:pPr>
      <w:overflowPunct/>
      <w:autoSpaceDE/>
      <w:autoSpaceDN/>
      <w:adjustRightInd/>
      <w:spacing w:before="100" w:beforeAutospacing="1" w:after="100" w:afterAutospacing="1"/>
      <w:ind w:left="580"/>
      <w:textAlignment w:val="auto"/>
    </w:pPr>
    <w:rPr>
      <w:rFonts w:eastAsia="Times New Roman"/>
      <w:sz w:val="24"/>
      <w:szCs w:val="24"/>
      <w:lang w:val="en-SE" w:eastAsia="en-SE"/>
    </w:rPr>
  </w:style>
  <w:style w:type="paragraph" w:customStyle="1" w:styleId="pf3">
    <w:name w:val="pf3"/>
    <w:basedOn w:val="Normal"/>
    <w:rsid w:val="003067DD"/>
    <w:pPr>
      <w:overflowPunct/>
      <w:autoSpaceDE/>
      <w:autoSpaceDN/>
      <w:adjustRightInd/>
      <w:spacing w:before="100" w:beforeAutospacing="1" w:after="100" w:afterAutospacing="1"/>
      <w:ind w:left="180"/>
      <w:textAlignment w:val="auto"/>
    </w:pPr>
    <w:rPr>
      <w:rFonts w:eastAsia="Times New Roman"/>
      <w:sz w:val="24"/>
      <w:szCs w:val="24"/>
      <w:lang w:val="en-SE" w:eastAsia="en-SE"/>
    </w:rPr>
  </w:style>
  <w:style w:type="character" w:customStyle="1" w:styleId="cf11">
    <w:name w:val="cf11"/>
    <w:basedOn w:val="DefaultParagraphFont"/>
    <w:rsid w:val="003067DD"/>
    <w:rPr>
      <w:rFonts w:ascii="Segoe UI" w:hAnsi="Segoe UI" w:cs="Segoe UI" w:hint="default"/>
      <w:sz w:val="18"/>
      <w:szCs w:val="18"/>
    </w:rPr>
  </w:style>
  <w:style w:type="character" w:customStyle="1" w:styleId="cf31">
    <w:name w:val="cf31"/>
    <w:basedOn w:val="DefaultParagraphFont"/>
    <w:rsid w:val="003067DD"/>
    <w:rPr>
      <w:rFonts w:ascii="Segoe UI" w:hAnsi="Segoe UI" w:cs="Segoe UI" w:hint="default"/>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3583">
      <w:bodyDiv w:val="1"/>
      <w:marLeft w:val="0"/>
      <w:marRight w:val="0"/>
      <w:marTop w:val="0"/>
      <w:marBottom w:val="0"/>
      <w:divBdr>
        <w:top w:val="none" w:sz="0" w:space="0" w:color="auto"/>
        <w:left w:val="none" w:sz="0" w:space="0" w:color="auto"/>
        <w:bottom w:val="none" w:sz="0" w:space="0" w:color="auto"/>
        <w:right w:val="none" w:sz="0" w:space="0" w:color="auto"/>
      </w:divBdr>
    </w:div>
    <w:div w:id="128986593">
      <w:bodyDiv w:val="1"/>
      <w:marLeft w:val="0"/>
      <w:marRight w:val="0"/>
      <w:marTop w:val="0"/>
      <w:marBottom w:val="0"/>
      <w:divBdr>
        <w:top w:val="none" w:sz="0" w:space="0" w:color="auto"/>
        <w:left w:val="none" w:sz="0" w:space="0" w:color="auto"/>
        <w:bottom w:val="none" w:sz="0" w:space="0" w:color="auto"/>
        <w:right w:val="none" w:sz="0" w:space="0" w:color="auto"/>
      </w:divBdr>
    </w:div>
    <w:div w:id="138499991">
      <w:bodyDiv w:val="1"/>
      <w:marLeft w:val="0"/>
      <w:marRight w:val="0"/>
      <w:marTop w:val="0"/>
      <w:marBottom w:val="0"/>
      <w:divBdr>
        <w:top w:val="none" w:sz="0" w:space="0" w:color="auto"/>
        <w:left w:val="none" w:sz="0" w:space="0" w:color="auto"/>
        <w:bottom w:val="none" w:sz="0" w:space="0" w:color="auto"/>
        <w:right w:val="none" w:sz="0" w:space="0" w:color="auto"/>
      </w:divBdr>
    </w:div>
    <w:div w:id="288056581">
      <w:bodyDiv w:val="1"/>
      <w:marLeft w:val="0"/>
      <w:marRight w:val="0"/>
      <w:marTop w:val="0"/>
      <w:marBottom w:val="0"/>
      <w:divBdr>
        <w:top w:val="none" w:sz="0" w:space="0" w:color="auto"/>
        <w:left w:val="none" w:sz="0" w:space="0" w:color="auto"/>
        <w:bottom w:val="none" w:sz="0" w:space="0" w:color="auto"/>
        <w:right w:val="none" w:sz="0" w:space="0" w:color="auto"/>
      </w:divBdr>
    </w:div>
    <w:div w:id="29225470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26648690">
      <w:bodyDiv w:val="1"/>
      <w:marLeft w:val="0"/>
      <w:marRight w:val="0"/>
      <w:marTop w:val="0"/>
      <w:marBottom w:val="0"/>
      <w:divBdr>
        <w:top w:val="none" w:sz="0" w:space="0" w:color="auto"/>
        <w:left w:val="none" w:sz="0" w:space="0" w:color="auto"/>
        <w:bottom w:val="none" w:sz="0" w:space="0" w:color="auto"/>
        <w:right w:val="none" w:sz="0" w:space="0" w:color="auto"/>
      </w:divBdr>
    </w:div>
    <w:div w:id="593129489">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793982412">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892615302">
      <w:bodyDiv w:val="1"/>
      <w:marLeft w:val="0"/>
      <w:marRight w:val="0"/>
      <w:marTop w:val="0"/>
      <w:marBottom w:val="0"/>
      <w:divBdr>
        <w:top w:val="none" w:sz="0" w:space="0" w:color="auto"/>
        <w:left w:val="none" w:sz="0" w:space="0" w:color="auto"/>
        <w:bottom w:val="none" w:sz="0" w:space="0" w:color="auto"/>
        <w:right w:val="none" w:sz="0" w:space="0" w:color="auto"/>
      </w:divBdr>
    </w:div>
    <w:div w:id="977682111">
      <w:bodyDiv w:val="1"/>
      <w:marLeft w:val="0"/>
      <w:marRight w:val="0"/>
      <w:marTop w:val="0"/>
      <w:marBottom w:val="0"/>
      <w:divBdr>
        <w:top w:val="none" w:sz="0" w:space="0" w:color="auto"/>
        <w:left w:val="none" w:sz="0" w:space="0" w:color="auto"/>
        <w:bottom w:val="none" w:sz="0" w:space="0" w:color="auto"/>
        <w:right w:val="none" w:sz="0" w:space="0" w:color="auto"/>
      </w:divBdr>
    </w:div>
    <w:div w:id="1055003587">
      <w:bodyDiv w:val="1"/>
      <w:marLeft w:val="0"/>
      <w:marRight w:val="0"/>
      <w:marTop w:val="0"/>
      <w:marBottom w:val="0"/>
      <w:divBdr>
        <w:top w:val="none" w:sz="0" w:space="0" w:color="auto"/>
        <w:left w:val="none" w:sz="0" w:space="0" w:color="auto"/>
        <w:bottom w:val="none" w:sz="0" w:space="0" w:color="auto"/>
        <w:right w:val="none" w:sz="0" w:space="0" w:color="auto"/>
      </w:divBdr>
    </w:div>
    <w:div w:id="1149245906">
      <w:bodyDiv w:val="1"/>
      <w:marLeft w:val="0"/>
      <w:marRight w:val="0"/>
      <w:marTop w:val="0"/>
      <w:marBottom w:val="0"/>
      <w:divBdr>
        <w:top w:val="none" w:sz="0" w:space="0" w:color="auto"/>
        <w:left w:val="none" w:sz="0" w:space="0" w:color="auto"/>
        <w:bottom w:val="none" w:sz="0" w:space="0" w:color="auto"/>
        <w:right w:val="none" w:sz="0" w:space="0" w:color="auto"/>
      </w:divBdr>
    </w:div>
    <w:div w:id="1229346629">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25698755">
      <w:bodyDiv w:val="1"/>
      <w:marLeft w:val="0"/>
      <w:marRight w:val="0"/>
      <w:marTop w:val="0"/>
      <w:marBottom w:val="0"/>
      <w:divBdr>
        <w:top w:val="none" w:sz="0" w:space="0" w:color="auto"/>
        <w:left w:val="none" w:sz="0" w:space="0" w:color="auto"/>
        <w:bottom w:val="none" w:sz="0" w:space="0" w:color="auto"/>
        <w:right w:val="none" w:sz="0" w:space="0" w:color="auto"/>
      </w:divBdr>
    </w:div>
    <w:div w:id="1644651973">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839343774">
      <w:bodyDiv w:val="1"/>
      <w:marLeft w:val="0"/>
      <w:marRight w:val="0"/>
      <w:marTop w:val="0"/>
      <w:marBottom w:val="0"/>
      <w:divBdr>
        <w:top w:val="none" w:sz="0" w:space="0" w:color="auto"/>
        <w:left w:val="none" w:sz="0" w:space="0" w:color="auto"/>
        <w:bottom w:val="none" w:sz="0" w:space="0" w:color="auto"/>
        <w:right w:val="none" w:sz="0" w:space="0" w:color="auto"/>
      </w:divBdr>
    </w:div>
    <w:div w:id="1874686283">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869136">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 w:id="2058890017">
      <w:bodyDiv w:val="1"/>
      <w:marLeft w:val="0"/>
      <w:marRight w:val="0"/>
      <w:marTop w:val="0"/>
      <w:marBottom w:val="0"/>
      <w:divBdr>
        <w:top w:val="none" w:sz="0" w:space="0" w:color="auto"/>
        <w:left w:val="none" w:sz="0" w:space="0" w:color="auto"/>
        <w:bottom w:val="none" w:sz="0" w:space="0" w:color="auto"/>
        <w:right w:val="none" w:sz="0" w:space="0" w:color="auto"/>
      </w:divBdr>
    </w:div>
    <w:div w:id="2116165550">
      <w:bodyDiv w:val="1"/>
      <w:marLeft w:val="0"/>
      <w:marRight w:val="0"/>
      <w:marTop w:val="0"/>
      <w:marBottom w:val="0"/>
      <w:divBdr>
        <w:top w:val="none" w:sz="0" w:space="0" w:color="auto"/>
        <w:left w:val="none" w:sz="0" w:space="0" w:color="auto"/>
        <w:bottom w:val="none" w:sz="0" w:space="0" w:color="auto"/>
        <w:right w:val="none" w:sz="0" w:space="0" w:color="auto"/>
      </w:divBdr>
    </w:div>
    <w:div w:id="214639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Specs/archive/38_series/38.423/38423-i0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413/38413-i0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38_series/38.331/38331-i00.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Specs/archive/38_series/38.306/38306-i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infopath/2007/PartnerControls"/>
    <ds:schemaRef ds:uri="d8762117-8292-4133-b1c7-eab5c6487cfd"/>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elements/1.1/"/>
    <ds:schemaRef ds:uri="http://purl.org/dc/dcmitype/"/>
    <ds:schemaRef ds:uri="http://schemas.microsoft.com/sharepoint/v3"/>
    <ds:schemaRef ds:uri="9b239327-9e80-40e4-b1b7-4394fed77a33"/>
    <ds:schemaRef ds:uri="2f282d3b-eb4a-4b09-b61f-b9593442e286"/>
    <ds:schemaRef ds:uri="http://purl.org/dc/terms/"/>
  </ds:schemaRefs>
</ds:datastoreItem>
</file>

<file path=customXml/itemProps3.xml><?xml version="1.0" encoding="utf-8"?>
<ds:datastoreItem xmlns:ds="http://schemas.openxmlformats.org/officeDocument/2006/customXml" ds:itemID="{9E049021-14AB-450F-88B0-C0BF42ED4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2502</Words>
  <Characters>14266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16735</CharactersWithSpaces>
  <SharedDoc>false</SharedDoc>
  <HLinks>
    <vt:vector size="90" baseType="variant">
      <vt:variant>
        <vt:i4>6881295</vt:i4>
      </vt:variant>
      <vt:variant>
        <vt:i4>87</vt:i4>
      </vt:variant>
      <vt:variant>
        <vt:i4>0</vt:i4>
      </vt:variant>
      <vt:variant>
        <vt:i4>5</vt:i4>
      </vt:variant>
      <vt:variant>
        <vt:lpwstr>https://www.3gpp.org/ftp/Specs/archive/38_series/38.306/38306-i00.zip</vt:lpwstr>
      </vt:variant>
      <vt:variant>
        <vt:lpwstr/>
      </vt:variant>
      <vt:variant>
        <vt:i4>6881295</vt:i4>
      </vt:variant>
      <vt:variant>
        <vt:i4>84</vt:i4>
      </vt:variant>
      <vt:variant>
        <vt:i4>0</vt:i4>
      </vt:variant>
      <vt:variant>
        <vt:i4>5</vt:i4>
      </vt:variant>
      <vt:variant>
        <vt:lpwstr>https://www.3gpp.org/ftp/Specs/archive/38_series/38.423/38423-i00.zip</vt:lpwstr>
      </vt:variant>
      <vt:variant>
        <vt:lpwstr/>
      </vt:variant>
      <vt:variant>
        <vt:i4>6881295</vt:i4>
      </vt:variant>
      <vt:variant>
        <vt:i4>81</vt:i4>
      </vt:variant>
      <vt:variant>
        <vt:i4>0</vt:i4>
      </vt:variant>
      <vt:variant>
        <vt:i4>5</vt:i4>
      </vt:variant>
      <vt:variant>
        <vt:lpwstr>https://www.3gpp.org/ftp/Specs/archive/38_series/38.413/38413-i00.zip</vt:lpwstr>
      </vt:variant>
      <vt:variant>
        <vt:lpwstr/>
      </vt:variant>
      <vt:variant>
        <vt:i4>6881295</vt:i4>
      </vt:variant>
      <vt:variant>
        <vt:i4>78</vt:i4>
      </vt:variant>
      <vt:variant>
        <vt:i4>0</vt:i4>
      </vt:variant>
      <vt:variant>
        <vt:i4>5</vt:i4>
      </vt:variant>
      <vt:variant>
        <vt:lpwstr>https://www.3gpp.org/ftp/Specs/archive/38_series/38.331/38331-i00.zip</vt:lpwstr>
      </vt:variant>
      <vt:variant>
        <vt:lpwstr/>
      </vt:variant>
      <vt:variant>
        <vt:i4>1441851</vt:i4>
      </vt:variant>
      <vt:variant>
        <vt:i4>74</vt:i4>
      </vt:variant>
      <vt:variant>
        <vt:i4>0</vt:i4>
      </vt:variant>
      <vt:variant>
        <vt:i4>5</vt:i4>
      </vt:variant>
      <vt:variant>
        <vt:lpwstr/>
      </vt:variant>
      <vt:variant>
        <vt:lpwstr>_Toc158022066</vt:lpwstr>
      </vt:variant>
      <vt:variant>
        <vt:i4>1441851</vt:i4>
      </vt:variant>
      <vt:variant>
        <vt:i4>71</vt:i4>
      </vt:variant>
      <vt:variant>
        <vt:i4>0</vt:i4>
      </vt:variant>
      <vt:variant>
        <vt:i4>5</vt:i4>
      </vt:variant>
      <vt:variant>
        <vt:lpwstr/>
      </vt:variant>
      <vt:variant>
        <vt:lpwstr>_Toc158022065</vt:lpwstr>
      </vt:variant>
      <vt:variant>
        <vt:i4>1441851</vt:i4>
      </vt:variant>
      <vt:variant>
        <vt:i4>68</vt:i4>
      </vt:variant>
      <vt:variant>
        <vt:i4>0</vt:i4>
      </vt:variant>
      <vt:variant>
        <vt:i4>5</vt:i4>
      </vt:variant>
      <vt:variant>
        <vt:lpwstr/>
      </vt:variant>
      <vt:variant>
        <vt:lpwstr>_Toc158022064</vt:lpwstr>
      </vt:variant>
      <vt:variant>
        <vt:i4>1441851</vt:i4>
      </vt:variant>
      <vt:variant>
        <vt:i4>65</vt:i4>
      </vt:variant>
      <vt:variant>
        <vt:i4>0</vt:i4>
      </vt:variant>
      <vt:variant>
        <vt:i4>5</vt:i4>
      </vt:variant>
      <vt:variant>
        <vt:lpwstr/>
      </vt:variant>
      <vt:variant>
        <vt:lpwstr>_Toc158022063</vt:lpwstr>
      </vt:variant>
      <vt:variant>
        <vt:i4>1441851</vt:i4>
      </vt:variant>
      <vt:variant>
        <vt:i4>62</vt:i4>
      </vt:variant>
      <vt:variant>
        <vt:i4>0</vt:i4>
      </vt:variant>
      <vt:variant>
        <vt:i4>5</vt:i4>
      </vt:variant>
      <vt:variant>
        <vt:lpwstr/>
      </vt:variant>
      <vt:variant>
        <vt:lpwstr>_Toc158022062</vt:lpwstr>
      </vt:variant>
      <vt:variant>
        <vt:i4>1441851</vt:i4>
      </vt:variant>
      <vt:variant>
        <vt:i4>59</vt:i4>
      </vt:variant>
      <vt:variant>
        <vt:i4>0</vt:i4>
      </vt:variant>
      <vt:variant>
        <vt:i4>5</vt:i4>
      </vt:variant>
      <vt:variant>
        <vt:lpwstr/>
      </vt:variant>
      <vt:variant>
        <vt:lpwstr>_Toc158022061</vt:lpwstr>
      </vt:variant>
      <vt:variant>
        <vt:i4>1441851</vt:i4>
      </vt:variant>
      <vt:variant>
        <vt:i4>56</vt:i4>
      </vt:variant>
      <vt:variant>
        <vt:i4>0</vt:i4>
      </vt:variant>
      <vt:variant>
        <vt:i4>5</vt:i4>
      </vt:variant>
      <vt:variant>
        <vt:lpwstr/>
      </vt:variant>
      <vt:variant>
        <vt:lpwstr>_Toc158022060</vt:lpwstr>
      </vt:variant>
      <vt:variant>
        <vt:i4>1376315</vt:i4>
      </vt:variant>
      <vt:variant>
        <vt:i4>53</vt:i4>
      </vt:variant>
      <vt:variant>
        <vt:i4>0</vt:i4>
      </vt:variant>
      <vt:variant>
        <vt:i4>5</vt:i4>
      </vt:variant>
      <vt:variant>
        <vt:lpwstr/>
      </vt:variant>
      <vt:variant>
        <vt:lpwstr>_Toc158022059</vt:lpwstr>
      </vt:variant>
      <vt:variant>
        <vt:i4>1376315</vt:i4>
      </vt:variant>
      <vt:variant>
        <vt:i4>50</vt:i4>
      </vt:variant>
      <vt:variant>
        <vt:i4>0</vt:i4>
      </vt:variant>
      <vt:variant>
        <vt:i4>5</vt:i4>
      </vt:variant>
      <vt:variant>
        <vt:lpwstr/>
      </vt:variant>
      <vt:variant>
        <vt:lpwstr>_Toc158022058</vt:lpwstr>
      </vt:variant>
      <vt:variant>
        <vt:i4>1376315</vt:i4>
      </vt:variant>
      <vt:variant>
        <vt:i4>47</vt:i4>
      </vt:variant>
      <vt:variant>
        <vt:i4>0</vt:i4>
      </vt:variant>
      <vt:variant>
        <vt:i4>5</vt:i4>
      </vt:variant>
      <vt:variant>
        <vt:lpwstr/>
      </vt:variant>
      <vt:variant>
        <vt:lpwstr>_Toc158022057</vt:lpwstr>
      </vt:variant>
      <vt:variant>
        <vt:i4>1376315</vt:i4>
      </vt:variant>
      <vt:variant>
        <vt:i4>44</vt:i4>
      </vt:variant>
      <vt:variant>
        <vt:i4>0</vt:i4>
      </vt:variant>
      <vt:variant>
        <vt:i4>5</vt:i4>
      </vt:variant>
      <vt:variant>
        <vt:lpwstr/>
      </vt:variant>
      <vt:variant>
        <vt:lpwstr>_Toc158022056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2</cp:revision>
  <cp:lastPrinted>2020-10-24T01:47:00Z</cp:lastPrinted>
  <dcterms:created xsi:type="dcterms:W3CDTF">2024-02-19T09:01:00Z</dcterms:created>
  <dcterms:modified xsi:type="dcterms:W3CDTF">2024-02-19T09:01:00Z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